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940" w:rsidRDefault="00F74F2F" w:rsidP="00F74F2F">
      <w:pPr>
        <w:tabs>
          <w:tab w:val="left" w:pos="405"/>
          <w:tab w:val="center" w:pos="4819"/>
        </w:tabs>
        <w:rPr>
          <w:rFonts w:ascii="Times New Roman" w:hAnsi="Times New Roman" w:cs="Times New Roman"/>
          <w:b/>
          <w:sz w:val="32"/>
          <w:szCs w:val="32"/>
        </w:rPr>
      </w:pPr>
      <w:r>
        <w:rPr>
          <w:rFonts w:ascii="Times New Roman" w:hAnsi="Times New Roman" w:cs="Times New Roman"/>
          <w:b/>
          <w:sz w:val="32"/>
          <w:szCs w:val="32"/>
        </w:rPr>
        <w:tab/>
      </w:r>
      <w:bookmarkStart w:id="0" w:name="REGNUMDATESTAMP"/>
      <w:bookmarkEnd w:id="0"/>
      <w:r>
        <w:rPr>
          <w:rFonts w:ascii="Times New Roman" w:hAnsi="Times New Roman" w:cs="Times New Roman"/>
          <w:b/>
          <w:sz w:val="32"/>
          <w:szCs w:val="32"/>
        </w:rPr>
        <w:tab/>
      </w:r>
      <w:r w:rsidR="003826CF" w:rsidRPr="00D70D7C">
        <w:rPr>
          <w:rFonts w:ascii="Calibri" w:eastAsia="Calibri" w:hAnsi="Calibri" w:cs="Times New Roman"/>
          <w:noProof/>
          <w:sz w:val="24"/>
          <w:szCs w:val="24"/>
          <w:lang w:eastAsia="ru-RU"/>
        </w:rPr>
        <w:drawing>
          <wp:inline distT="0" distB="0" distL="0" distR="0" wp14:anchorId="06F4296F" wp14:editId="5FE63448">
            <wp:extent cx="552892" cy="669851"/>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5702" cy="673255"/>
                    </a:xfrm>
                    <a:prstGeom prst="rect">
                      <a:avLst/>
                    </a:prstGeom>
                    <a:noFill/>
                    <a:ln>
                      <a:noFill/>
                    </a:ln>
                  </pic:spPr>
                </pic:pic>
              </a:graphicData>
            </a:graphic>
          </wp:inline>
        </w:drawing>
      </w:r>
    </w:p>
    <w:p w:rsidR="003826CF" w:rsidRDefault="003826CF" w:rsidP="003826CF">
      <w:pPr>
        <w:tabs>
          <w:tab w:val="left" w:pos="405"/>
          <w:tab w:val="center" w:pos="4819"/>
        </w:tabs>
        <w:spacing w:after="0"/>
        <w:contextualSpacing/>
        <w:jc w:val="center"/>
        <w:rPr>
          <w:rFonts w:ascii="Times New Roman" w:hAnsi="Times New Roman" w:cs="Times New Roman"/>
          <w:b/>
          <w:sz w:val="32"/>
          <w:szCs w:val="32"/>
        </w:rPr>
      </w:pPr>
      <w:r>
        <w:rPr>
          <w:rFonts w:ascii="Times New Roman" w:hAnsi="Times New Roman" w:cs="Times New Roman"/>
          <w:b/>
          <w:sz w:val="32"/>
          <w:szCs w:val="32"/>
        </w:rPr>
        <w:t xml:space="preserve">Российская Федерация </w:t>
      </w:r>
    </w:p>
    <w:p w:rsidR="003826CF" w:rsidRDefault="003826CF" w:rsidP="003826CF">
      <w:pPr>
        <w:tabs>
          <w:tab w:val="left" w:pos="405"/>
          <w:tab w:val="center" w:pos="4819"/>
        </w:tabs>
        <w:spacing w:after="0"/>
        <w:contextualSpacing/>
        <w:jc w:val="center"/>
        <w:rPr>
          <w:rFonts w:ascii="Times New Roman" w:hAnsi="Times New Roman" w:cs="Times New Roman"/>
          <w:b/>
          <w:sz w:val="32"/>
          <w:szCs w:val="32"/>
        </w:rPr>
      </w:pPr>
      <w:r>
        <w:rPr>
          <w:rFonts w:ascii="Times New Roman" w:hAnsi="Times New Roman" w:cs="Times New Roman"/>
          <w:b/>
          <w:sz w:val="32"/>
          <w:szCs w:val="32"/>
        </w:rPr>
        <w:t>Республика Карелия</w:t>
      </w:r>
    </w:p>
    <w:p w:rsidR="00737636" w:rsidRDefault="00E934C9" w:rsidP="00737636">
      <w:pPr>
        <w:jc w:val="center"/>
        <w:rPr>
          <w:rFonts w:ascii="Times New Roman" w:hAnsi="Times New Roman" w:cs="Times New Roman"/>
          <w:b/>
          <w:sz w:val="32"/>
          <w:szCs w:val="32"/>
        </w:rPr>
      </w:pPr>
      <w:r>
        <w:rPr>
          <w:rFonts w:ascii="Times New Roman" w:hAnsi="Times New Roman" w:cs="Times New Roman"/>
          <w:b/>
          <w:sz w:val="32"/>
          <w:szCs w:val="32"/>
        </w:rPr>
        <w:t>Управление труда и занятости</w:t>
      </w:r>
      <w:r w:rsidR="003826CF">
        <w:rPr>
          <w:rFonts w:ascii="Times New Roman" w:hAnsi="Times New Roman" w:cs="Times New Roman"/>
          <w:b/>
          <w:sz w:val="32"/>
          <w:szCs w:val="32"/>
        </w:rPr>
        <w:t xml:space="preserve"> Республики Карелия</w:t>
      </w:r>
    </w:p>
    <w:p w:rsidR="003826CF" w:rsidRPr="00737636" w:rsidRDefault="003826CF" w:rsidP="003826CF">
      <w:pPr>
        <w:tabs>
          <w:tab w:val="left" w:pos="405"/>
          <w:tab w:val="center" w:pos="4819"/>
        </w:tabs>
        <w:jc w:val="center"/>
        <w:rPr>
          <w:rFonts w:ascii="Times New Roman" w:hAnsi="Times New Roman" w:cs="Times New Roman"/>
          <w:b/>
          <w:sz w:val="32"/>
          <w:szCs w:val="32"/>
        </w:rPr>
      </w:pPr>
      <w:r w:rsidRPr="00737636">
        <w:rPr>
          <w:rFonts w:ascii="Times New Roman" w:hAnsi="Times New Roman" w:cs="Times New Roman"/>
          <w:b/>
          <w:sz w:val="32"/>
          <w:szCs w:val="32"/>
        </w:rPr>
        <w:t>ПРИКАЗ</w:t>
      </w:r>
    </w:p>
    <w:p w:rsidR="00737636" w:rsidRPr="00737636" w:rsidRDefault="00737636" w:rsidP="00737636">
      <w:pPr>
        <w:rPr>
          <w:rFonts w:ascii="Times New Roman" w:hAnsi="Times New Roman" w:cs="Times New Roman"/>
          <w:sz w:val="32"/>
          <w:szCs w:val="32"/>
        </w:rPr>
      </w:pPr>
    </w:p>
    <w:p w:rsidR="00737636" w:rsidRPr="00CD1E58" w:rsidRDefault="00D96558" w:rsidP="00737636">
      <w:pPr>
        <w:rPr>
          <w:rFonts w:ascii="Times New Roman" w:hAnsi="Times New Roman" w:cs="Times New Roman"/>
          <w:sz w:val="28"/>
          <w:szCs w:val="28"/>
        </w:rPr>
      </w:pPr>
      <w:r w:rsidRPr="00CD1E58">
        <w:rPr>
          <w:rFonts w:ascii="Times New Roman" w:hAnsi="Times New Roman" w:cs="Times New Roman"/>
          <w:sz w:val="28"/>
          <w:szCs w:val="28"/>
        </w:rPr>
        <w:t>№</w:t>
      </w:r>
      <w:r w:rsidR="00C83D55">
        <w:rPr>
          <w:rFonts w:ascii="Times New Roman" w:hAnsi="Times New Roman" w:cs="Times New Roman"/>
          <w:sz w:val="28"/>
          <w:szCs w:val="28"/>
        </w:rPr>
        <w:t>98</w:t>
      </w:r>
      <w:r w:rsidR="00CD1E58" w:rsidRPr="00CD1E58">
        <w:rPr>
          <w:rFonts w:ascii="Times New Roman" w:hAnsi="Times New Roman" w:cs="Times New Roman"/>
          <w:sz w:val="28"/>
          <w:szCs w:val="28"/>
        </w:rPr>
        <w:t>/УТЗ-П</w:t>
      </w:r>
      <w:r w:rsidRPr="00CD1E58">
        <w:rPr>
          <w:rFonts w:ascii="Times New Roman" w:hAnsi="Times New Roman" w:cs="Times New Roman"/>
          <w:sz w:val="28"/>
          <w:szCs w:val="28"/>
        </w:rPr>
        <w:tab/>
      </w:r>
      <w:r w:rsidRPr="00CD1E58">
        <w:rPr>
          <w:rFonts w:ascii="Times New Roman" w:hAnsi="Times New Roman" w:cs="Times New Roman"/>
          <w:sz w:val="28"/>
          <w:szCs w:val="28"/>
        </w:rPr>
        <w:tab/>
      </w:r>
      <w:r w:rsidRPr="00CD1E58">
        <w:rPr>
          <w:rFonts w:ascii="Times New Roman" w:hAnsi="Times New Roman" w:cs="Times New Roman"/>
          <w:sz w:val="28"/>
          <w:szCs w:val="28"/>
        </w:rPr>
        <w:tab/>
      </w:r>
      <w:r w:rsidRPr="00CD1E58">
        <w:rPr>
          <w:rFonts w:ascii="Times New Roman" w:hAnsi="Times New Roman" w:cs="Times New Roman"/>
          <w:sz w:val="28"/>
          <w:szCs w:val="28"/>
        </w:rPr>
        <w:tab/>
      </w:r>
      <w:r w:rsidRPr="00CD1E58">
        <w:rPr>
          <w:rFonts w:ascii="Times New Roman" w:hAnsi="Times New Roman" w:cs="Times New Roman"/>
          <w:sz w:val="28"/>
          <w:szCs w:val="28"/>
        </w:rPr>
        <w:tab/>
      </w:r>
      <w:r w:rsidRPr="00CD1E58">
        <w:rPr>
          <w:rFonts w:ascii="Times New Roman" w:hAnsi="Times New Roman" w:cs="Times New Roman"/>
          <w:sz w:val="28"/>
          <w:szCs w:val="28"/>
        </w:rPr>
        <w:tab/>
      </w:r>
      <w:r w:rsidRPr="00CD1E58">
        <w:rPr>
          <w:rFonts w:ascii="Times New Roman" w:hAnsi="Times New Roman" w:cs="Times New Roman"/>
          <w:sz w:val="28"/>
          <w:szCs w:val="28"/>
        </w:rPr>
        <w:tab/>
      </w:r>
      <w:r w:rsidRPr="00CD1E58">
        <w:rPr>
          <w:rFonts w:ascii="Times New Roman" w:hAnsi="Times New Roman" w:cs="Times New Roman"/>
          <w:sz w:val="28"/>
          <w:szCs w:val="28"/>
        </w:rPr>
        <w:tab/>
      </w:r>
      <w:r w:rsidR="00CD1E58">
        <w:rPr>
          <w:rFonts w:ascii="Times New Roman" w:hAnsi="Times New Roman" w:cs="Times New Roman"/>
          <w:sz w:val="28"/>
          <w:szCs w:val="28"/>
        </w:rPr>
        <w:t xml:space="preserve">        </w:t>
      </w:r>
      <w:r w:rsidR="00E934C9" w:rsidRPr="00CD1E58">
        <w:rPr>
          <w:rFonts w:ascii="Times New Roman" w:hAnsi="Times New Roman" w:cs="Times New Roman"/>
          <w:sz w:val="28"/>
          <w:szCs w:val="28"/>
        </w:rPr>
        <w:t xml:space="preserve">    </w:t>
      </w:r>
      <w:r w:rsidRPr="00CD1E58">
        <w:rPr>
          <w:rFonts w:ascii="Times New Roman" w:hAnsi="Times New Roman" w:cs="Times New Roman"/>
          <w:sz w:val="28"/>
          <w:szCs w:val="28"/>
        </w:rPr>
        <w:t xml:space="preserve">от </w:t>
      </w:r>
      <w:r w:rsidR="00E934C9" w:rsidRPr="00CD1E58">
        <w:rPr>
          <w:rFonts w:ascii="Times New Roman" w:hAnsi="Times New Roman" w:cs="Times New Roman"/>
          <w:sz w:val="28"/>
          <w:szCs w:val="28"/>
        </w:rPr>
        <w:t xml:space="preserve"> </w:t>
      </w:r>
      <w:r w:rsidR="00C83D55" w:rsidRPr="00C83D55">
        <w:rPr>
          <w:rFonts w:ascii="Times New Roman" w:hAnsi="Times New Roman" w:cs="Times New Roman"/>
          <w:sz w:val="28"/>
          <w:szCs w:val="28"/>
        </w:rPr>
        <w:t>26</w:t>
      </w:r>
      <w:r w:rsidR="00C83D55">
        <w:rPr>
          <w:rFonts w:ascii="Times New Roman" w:hAnsi="Times New Roman" w:cs="Times New Roman"/>
          <w:sz w:val="28"/>
          <w:szCs w:val="28"/>
        </w:rPr>
        <w:t>.04</w:t>
      </w:r>
      <w:bookmarkStart w:id="1" w:name="_GoBack"/>
      <w:bookmarkEnd w:id="1"/>
      <w:r w:rsidR="00CD1E58" w:rsidRPr="00CD1E58">
        <w:rPr>
          <w:rFonts w:ascii="Times New Roman" w:hAnsi="Times New Roman" w:cs="Times New Roman"/>
          <w:sz w:val="28"/>
          <w:szCs w:val="28"/>
        </w:rPr>
        <w:t>.2024</w:t>
      </w:r>
    </w:p>
    <w:p w:rsidR="00C83D55" w:rsidRPr="00C83D55" w:rsidRDefault="00C83D55" w:rsidP="00C83D55">
      <w:pPr>
        <w:spacing w:after="0" w:line="240" w:lineRule="auto"/>
        <w:jc w:val="center"/>
        <w:rPr>
          <w:rFonts w:ascii="Times New Roman" w:eastAsia="Times New Roman" w:hAnsi="Times New Roman" w:cs="Times New Roman"/>
          <w:sz w:val="28"/>
          <w:szCs w:val="28"/>
          <w:lang w:eastAsia="ru-RU"/>
        </w:rPr>
      </w:pPr>
      <w:r w:rsidRPr="00C83D55">
        <w:rPr>
          <w:rFonts w:ascii="Times New Roman" w:eastAsia="Times New Roman" w:hAnsi="Times New Roman" w:cs="Times New Roman"/>
          <w:b/>
          <w:sz w:val="28"/>
          <w:szCs w:val="28"/>
          <w:lang w:eastAsia="ru-RU"/>
        </w:rPr>
        <w:t>О внесении изменения в приказ Управления труда и занятости Республики Карелия от 21 июня 2018 года № 114-П</w:t>
      </w:r>
    </w:p>
    <w:p w:rsidR="00C83D55" w:rsidRPr="00C83D55" w:rsidRDefault="00C83D55" w:rsidP="00C83D55">
      <w:pPr>
        <w:spacing w:after="0" w:line="240" w:lineRule="auto"/>
        <w:jc w:val="center"/>
        <w:rPr>
          <w:rFonts w:ascii="Times New Roman" w:eastAsia="Times New Roman" w:hAnsi="Times New Roman" w:cs="Times New Roman"/>
          <w:sz w:val="28"/>
          <w:szCs w:val="28"/>
          <w:lang w:eastAsia="ru-RU"/>
        </w:rPr>
      </w:pPr>
    </w:p>
    <w:p w:rsidR="00C83D55" w:rsidRPr="00C83D55" w:rsidRDefault="00C83D55" w:rsidP="00C83D55">
      <w:pPr>
        <w:spacing w:after="0" w:line="240" w:lineRule="auto"/>
        <w:ind w:firstLine="720"/>
        <w:jc w:val="both"/>
        <w:rPr>
          <w:rFonts w:ascii="Times New Roman" w:eastAsia="Times New Roman" w:hAnsi="Times New Roman" w:cs="Times New Roman"/>
          <w:b/>
          <w:sz w:val="34"/>
          <w:szCs w:val="34"/>
          <w:lang w:eastAsia="ru-RU"/>
        </w:rPr>
      </w:pPr>
      <w:r w:rsidRPr="00C83D55">
        <w:rPr>
          <w:rFonts w:ascii="Times New Roman" w:eastAsia="Times New Roman" w:hAnsi="Times New Roman" w:cs="Times New Roman"/>
          <w:b/>
          <w:sz w:val="34"/>
          <w:szCs w:val="34"/>
          <w:lang w:eastAsia="ru-RU"/>
        </w:rPr>
        <w:t>ПРИКАЗЫВАЮ:</w:t>
      </w:r>
    </w:p>
    <w:p w:rsidR="00C83D55" w:rsidRPr="00C83D55" w:rsidRDefault="00C83D55" w:rsidP="00C83D55">
      <w:pPr>
        <w:spacing w:after="0" w:line="240" w:lineRule="auto"/>
        <w:jc w:val="both"/>
        <w:rPr>
          <w:rFonts w:ascii="Times New Roman" w:eastAsia="Times New Roman" w:hAnsi="Times New Roman" w:cs="Times New Roman"/>
          <w:sz w:val="28"/>
          <w:szCs w:val="28"/>
          <w:lang w:eastAsia="ru-RU"/>
        </w:rPr>
      </w:pPr>
    </w:p>
    <w:p w:rsidR="00C83D55" w:rsidRPr="00C83D55" w:rsidRDefault="00C83D55" w:rsidP="00C83D55">
      <w:pPr>
        <w:spacing w:after="0" w:line="240" w:lineRule="auto"/>
        <w:ind w:firstLine="540"/>
        <w:jc w:val="both"/>
        <w:rPr>
          <w:rFonts w:ascii="Times New Roman" w:eastAsia="Times New Roman" w:hAnsi="Times New Roman" w:cs="Times New Roman"/>
          <w:bCs/>
          <w:sz w:val="28"/>
          <w:szCs w:val="28"/>
          <w:lang w:eastAsia="ru-RU"/>
        </w:rPr>
      </w:pPr>
      <w:proofErr w:type="gramStart"/>
      <w:r w:rsidRPr="00C83D55">
        <w:rPr>
          <w:rFonts w:ascii="Times New Roman" w:eastAsia="Times New Roman" w:hAnsi="Times New Roman" w:cs="Times New Roman"/>
          <w:bCs/>
          <w:sz w:val="28"/>
          <w:szCs w:val="28"/>
          <w:lang w:eastAsia="ru-RU"/>
        </w:rPr>
        <w:t xml:space="preserve">Внести в </w:t>
      </w:r>
      <w:r w:rsidRPr="00C83D55">
        <w:rPr>
          <w:rFonts w:ascii="Times New Roman" w:eastAsia="Times New Roman" w:hAnsi="Times New Roman" w:cs="Times New Roman"/>
          <w:sz w:val="28"/>
          <w:szCs w:val="28"/>
          <w:lang w:eastAsia="ru-RU"/>
        </w:rPr>
        <w:t xml:space="preserve">Методику проведения конкурса на замещение вакантной должности государственной гражданской службы в Управлении труда и занятости Республики Карелия и включение в кадровый резерв Управления труда и занятости Республики Карелия, утвержденную </w:t>
      </w:r>
      <w:r w:rsidRPr="00C83D55">
        <w:rPr>
          <w:rFonts w:ascii="Times New Roman" w:eastAsia="Times New Roman" w:hAnsi="Times New Roman" w:cs="Times New Roman"/>
          <w:bCs/>
          <w:sz w:val="28"/>
          <w:szCs w:val="28"/>
          <w:lang w:eastAsia="ru-RU"/>
        </w:rPr>
        <w:t xml:space="preserve">приказом Управления труда и занятости Республики Карелия от </w:t>
      </w:r>
      <w:smartTag w:uri="urn:schemas-microsoft-com:office:smarttags" w:element="date">
        <w:smartTagPr>
          <w:attr w:name="ls" w:val="trans"/>
          <w:attr w:name="Month" w:val="6"/>
          <w:attr w:name="Day" w:val="21"/>
          <w:attr w:name="Year" w:val="2018"/>
        </w:smartTagPr>
        <w:r w:rsidRPr="00C83D55">
          <w:rPr>
            <w:rFonts w:ascii="Times New Roman" w:eastAsia="Times New Roman" w:hAnsi="Times New Roman" w:cs="Times New Roman"/>
            <w:bCs/>
            <w:sz w:val="28"/>
            <w:szCs w:val="28"/>
            <w:lang w:eastAsia="ru-RU"/>
          </w:rPr>
          <w:t>21 июня 2018 года</w:t>
        </w:r>
      </w:smartTag>
      <w:r w:rsidRPr="00C83D55">
        <w:rPr>
          <w:rFonts w:ascii="Times New Roman" w:eastAsia="Times New Roman" w:hAnsi="Times New Roman" w:cs="Times New Roman"/>
          <w:bCs/>
          <w:sz w:val="28"/>
          <w:szCs w:val="28"/>
          <w:lang w:eastAsia="ru-RU"/>
        </w:rPr>
        <w:t xml:space="preserve"> № 114-П</w:t>
      </w:r>
      <w:r w:rsidRPr="00C83D55">
        <w:rPr>
          <w:rFonts w:ascii="Times New Roman" w:eastAsia="Times New Roman" w:hAnsi="Times New Roman" w:cs="Times New Roman"/>
          <w:sz w:val="28"/>
          <w:szCs w:val="28"/>
          <w:lang w:eastAsia="ru-RU"/>
        </w:rPr>
        <w:t xml:space="preserve"> </w:t>
      </w:r>
      <w:r w:rsidRPr="00C83D55">
        <w:rPr>
          <w:rFonts w:ascii="Times New Roman" w:eastAsia="Times New Roman" w:hAnsi="Times New Roman" w:cs="Times New Roman"/>
          <w:bCs/>
          <w:sz w:val="28"/>
          <w:szCs w:val="28"/>
          <w:lang w:eastAsia="ru-RU"/>
        </w:rPr>
        <w:t>(Собрание законодательства Республики Карелия, 2018, № 6, ст. 1347;</w:t>
      </w:r>
      <w:proofErr w:type="gramEnd"/>
      <w:r w:rsidRPr="00C83D55">
        <w:rPr>
          <w:rFonts w:ascii="Times New Roman" w:eastAsia="Times New Roman" w:hAnsi="Times New Roman" w:cs="Times New Roman"/>
          <w:bCs/>
          <w:sz w:val="28"/>
          <w:szCs w:val="28"/>
          <w:lang w:eastAsia="ru-RU"/>
        </w:rPr>
        <w:t xml:space="preserve"> </w:t>
      </w:r>
      <w:proofErr w:type="gramStart"/>
      <w:r w:rsidRPr="00C83D55">
        <w:rPr>
          <w:rFonts w:ascii="Times New Roman" w:eastAsia="Times New Roman" w:hAnsi="Times New Roman" w:cs="Times New Roman"/>
          <w:bCs/>
          <w:sz w:val="28"/>
          <w:szCs w:val="28"/>
          <w:lang w:eastAsia="ru-RU"/>
        </w:rPr>
        <w:t xml:space="preserve">2021, № 6, ст. 1541; </w:t>
      </w:r>
      <w:r w:rsidRPr="00C83D55">
        <w:rPr>
          <w:rFonts w:ascii="Times New Roman" w:eastAsia="Times New Roman" w:hAnsi="Times New Roman" w:cs="Times New Roman"/>
          <w:sz w:val="28"/>
          <w:szCs w:val="28"/>
          <w:lang w:eastAsia="ru-RU"/>
        </w:rPr>
        <w:t>Официальный интернет-портал правовой информации (</w:t>
      </w:r>
      <w:hyperlink r:id="rId8" w:history="1">
        <w:r w:rsidRPr="00C83D55">
          <w:rPr>
            <w:rFonts w:ascii="Times New Roman" w:eastAsia="Times New Roman" w:hAnsi="Times New Roman" w:cs="Times New Roman"/>
            <w:sz w:val="28"/>
            <w:szCs w:val="28"/>
            <w:lang w:eastAsia="ru-RU"/>
          </w:rPr>
          <w:t>www.pravo.gov.ru</w:t>
        </w:r>
      </w:hyperlink>
      <w:r w:rsidRPr="00C83D55">
        <w:rPr>
          <w:rFonts w:ascii="Times New Roman" w:eastAsia="Times New Roman" w:hAnsi="Times New Roman" w:cs="Times New Roman"/>
          <w:sz w:val="28"/>
          <w:szCs w:val="28"/>
          <w:lang w:eastAsia="ru-RU"/>
        </w:rPr>
        <w:t xml:space="preserve">), </w:t>
      </w:r>
      <w:smartTag w:uri="urn:schemas-microsoft-com:office:smarttags" w:element="date">
        <w:smartTagPr>
          <w:attr w:name="ls" w:val="trans"/>
          <w:attr w:name="Month" w:val="2"/>
          <w:attr w:name="Day" w:val="14"/>
          <w:attr w:name="Year" w:val="2024"/>
        </w:smartTagPr>
        <w:r w:rsidRPr="00C83D55">
          <w:rPr>
            <w:rFonts w:ascii="Times New Roman" w:eastAsia="Times New Roman" w:hAnsi="Times New Roman" w:cs="Times New Roman"/>
            <w:sz w:val="28"/>
            <w:szCs w:val="28"/>
            <w:lang w:eastAsia="ru-RU"/>
          </w:rPr>
          <w:t>14 февраля 2024 года</w:t>
        </w:r>
      </w:smartTag>
      <w:r w:rsidRPr="00C83D55">
        <w:rPr>
          <w:rFonts w:ascii="Times New Roman" w:eastAsia="Times New Roman" w:hAnsi="Times New Roman" w:cs="Times New Roman"/>
          <w:sz w:val="28"/>
          <w:szCs w:val="28"/>
          <w:lang w:eastAsia="ru-RU"/>
        </w:rPr>
        <w:t xml:space="preserve">, № </w:t>
      </w:r>
      <w:r w:rsidRPr="00C83D55">
        <w:rPr>
          <w:rFonts w:ascii="Times New Roman" w:hAnsi="Times New Roman" w:cs="Times New Roman"/>
          <w:sz w:val="28"/>
          <w:szCs w:val="28"/>
          <w:shd w:val="clear" w:color="auto" w:fill="FFFFFF"/>
        </w:rPr>
        <w:t>1001202402140007</w:t>
      </w:r>
      <w:r w:rsidRPr="00C83D55">
        <w:rPr>
          <w:rFonts w:ascii="Times New Roman" w:eastAsia="Times New Roman" w:hAnsi="Times New Roman" w:cs="Times New Roman"/>
          <w:bCs/>
          <w:sz w:val="28"/>
          <w:szCs w:val="28"/>
          <w:lang w:eastAsia="ru-RU"/>
        </w:rPr>
        <w:t>), изменение, изложив ее в следующей редакции:</w:t>
      </w:r>
      <w:proofErr w:type="gramEnd"/>
    </w:p>
    <w:p w:rsidR="00C83D55" w:rsidRPr="00C83D55" w:rsidRDefault="00C83D55" w:rsidP="00C83D55">
      <w:pPr>
        <w:spacing w:after="0" w:line="240" w:lineRule="auto"/>
        <w:ind w:firstLine="540"/>
        <w:jc w:val="both"/>
        <w:rPr>
          <w:rFonts w:ascii="Times New Roman" w:eastAsia="Times New Roman" w:hAnsi="Times New Roman" w:cs="Times New Roman"/>
          <w:bCs/>
          <w:sz w:val="28"/>
          <w:szCs w:val="28"/>
          <w:lang w:eastAsia="ru-RU"/>
        </w:rPr>
      </w:pP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«Утверждена</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приказом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Управления труда и занятости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Республики Карелия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от 21 июня 2018 года № 114-П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p>
    <w:p w:rsidR="00C83D55" w:rsidRPr="00C83D55" w:rsidRDefault="00C83D55" w:rsidP="00C83D55">
      <w:pPr>
        <w:spacing w:after="0" w:line="288" w:lineRule="atLeast"/>
        <w:jc w:val="center"/>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Методика </w:t>
      </w:r>
    </w:p>
    <w:p w:rsidR="00C83D55" w:rsidRPr="00C83D55" w:rsidRDefault="00C83D55" w:rsidP="00C83D55">
      <w:pPr>
        <w:spacing w:after="0" w:line="288" w:lineRule="atLeast"/>
        <w:jc w:val="center"/>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проведения конкурса на замещение вакантной должности государственной гражданской службы в Управлении труда и занятости Республики Карелия и включение в кадровый резерв Управления труда и занятости </w:t>
      </w:r>
    </w:p>
    <w:p w:rsidR="00C83D55" w:rsidRPr="00C83D55" w:rsidRDefault="00C83D55" w:rsidP="00C83D55">
      <w:pPr>
        <w:spacing w:after="0" w:line="288" w:lineRule="atLeast"/>
        <w:jc w:val="center"/>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Республики Карелия</w:t>
      </w:r>
    </w:p>
    <w:p w:rsidR="00C83D55" w:rsidRPr="00C83D55" w:rsidRDefault="00C83D55" w:rsidP="00C83D55">
      <w:pPr>
        <w:spacing w:after="0" w:line="288" w:lineRule="atLeast"/>
        <w:jc w:val="center"/>
        <w:rPr>
          <w:rFonts w:ascii="Times New Roman" w:eastAsia="Times New Roman" w:hAnsi="Times New Roman" w:cs="Times New Roman"/>
          <w:sz w:val="28"/>
          <w:szCs w:val="28"/>
          <w:lang w:eastAsia="ru-RU"/>
        </w:rPr>
      </w:pPr>
    </w:p>
    <w:p w:rsidR="00C83D55" w:rsidRPr="00C83D55" w:rsidRDefault="00C83D55" w:rsidP="00C83D55">
      <w:pPr>
        <w:spacing w:after="0" w:line="240" w:lineRule="auto"/>
        <w:jc w:val="center"/>
        <w:rPr>
          <w:rFonts w:ascii="Times New Roman" w:eastAsia="Times New Roman" w:hAnsi="Times New Roman" w:cs="Times New Roman"/>
          <w:sz w:val="28"/>
          <w:szCs w:val="28"/>
          <w:lang w:eastAsia="ru-RU"/>
        </w:rPr>
      </w:pPr>
      <w:r w:rsidRPr="00C83D55">
        <w:rPr>
          <w:rFonts w:ascii="Times New Roman" w:eastAsia="Times New Roman" w:hAnsi="Times New Roman" w:cs="Times New Roman"/>
          <w:bCs/>
          <w:sz w:val="28"/>
          <w:szCs w:val="28"/>
          <w:lang w:eastAsia="ru-RU"/>
        </w:rPr>
        <w:t>I. Общие положения</w:t>
      </w:r>
    </w:p>
    <w:p w:rsidR="00C83D55" w:rsidRPr="00C83D55" w:rsidRDefault="00C83D55" w:rsidP="00C83D55">
      <w:pPr>
        <w:spacing w:after="0" w:line="288" w:lineRule="atLeast"/>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lastRenderedPageBreak/>
        <w:t xml:space="preserve">1. </w:t>
      </w:r>
      <w:proofErr w:type="gramStart"/>
      <w:r w:rsidRPr="00C83D55">
        <w:rPr>
          <w:rFonts w:ascii="Times New Roman" w:eastAsia="Times New Roman" w:hAnsi="Times New Roman" w:cs="Times New Roman"/>
          <w:sz w:val="28"/>
          <w:szCs w:val="28"/>
          <w:lang w:eastAsia="ru-RU"/>
        </w:rPr>
        <w:t xml:space="preserve">Настоящая Методика проведения конкурса на замещение вакантной должности государственной гражданской службы в Управлении труда и занятости Республики Карелия и включение в кадровый резерв Управления труда и занятости Республики Карелия (далее - Методика) определяет процедуру проведения конкурса на замещение вакантной должности государственной гражданской службы в Управлении труда и занятости Республики Карелия (далее - Управление) и включение в кадровый резерв Управления. </w:t>
      </w:r>
      <w:proofErr w:type="gramEnd"/>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2. </w:t>
      </w:r>
      <w:proofErr w:type="gramStart"/>
      <w:r w:rsidRPr="00C83D55">
        <w:rPr>
          <w:rFonts w:ascii="Times New Roman" w:eastAsia="Times New Roman" w:hAnsi="Times New Roman" w:cs="Times New Roman"/>
          <w:sz w:val="28"/>
          <w:szCs w:val="28"/>
          <w:lang w:eastAsia="ru-RU"/>
        </w:rPr>
        <w:t xml:space="preserve">Конкурс заключается в оценке профессионального уровня кандидатов на замещение должности гражданской службы, проверке их соответствия иным установленным квалификационным требованиям для замещения должности гражданской службы и определении по результатам таких оценки и проверки гражданина или гражданского служащего из числа кандидатов для назначения на должность гражданской службы. </w:t>
      </w:r>
      <w:proofErr w:type="gramEnd"/>
    </w:p>
    <w:p w:rsidR="00C83D55" w:rsidRPr="00C83D55" w:rsidRDefault="00C83D55" w:rsidP="00C83D55">
      <w:pPr>
        <w:spacing w:after="0" w:line="288" w:lineRule="atLeast"/>
        <w:jc w:val="center"/>
        <w:rPr>
          <w:rFonts w:ascii="Times New Roman" w:eastAsia="Times New Roman" w:hAnsi="Times New Roman" w:cs="Times New Roman"/>
          <w:sz w:val="28"/>
          <w:szCs w:val="28"/>
          <w:lang w:eastAsia="ru-RU"/>
        </w:rPr>
      </w:pPr>
    </w:p>
    <w:p w:rsidR="00C83D55" w:rsidRPr="00C83D55" w:rsidRDefault="00C83D55" w:rsidP="00C83D55">
      <w:pPr>
        <w:spacing w:after="0" w:line="240" w:lineRule="auto"/>
        <w:jc w:val="center"/>
        <w:rPr>
          <w:rFonts w:ascii="Times New Roman" w:eastAsia="Times New Roman" w:hAnsi="Times New Roman" w:cs="Times New Roman"/>
          <w:sz w:val="28"/>
          <w:szCs w:val="28"/>
          <w:lang w:eastAsia="ru-RU"/>
        </w:rPr>
      </w:pPr>
      <w:r w:rsidRPr="00C83D55">
        <w:rPr>
          <w:rFonts w:ascii="Times New Roman" w:eastAsia="Times New Roman" w:hAnsi="Times New Roman" w:cs="Times New Roman"/>
          <w:bCs/>
          <w:sz w:val="28"/>
          <w:szCs w:val="28"/>
          <w:lang w:eastAsia="ru-RU"/>
        </w:rPr>
        <w:t>II. Подготовка к проведению конкурса</w:t>
      </w:r>
    </w:p>
    <w:p w:rsidR="00C83D55" w:rsidRPr="00C83D55" w:rsidRDefault="00C83D55" w:rsidP="00C83D55">
      <w:pPr>
        <w:spacing w:after="0" w:line="288" w:lineRule="atLeast"/>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3. </w:t>
      </w:r>
      <w:proofErr w:type="gramStart"/>
      <w:r w:rsidRPr="00C83D55">
        <w:rPr>
          <w:rFonts w:ascii="Times New Roman" w:eastAsia="Times New Roman" w:hAnsi="Times New Roman" w:cs="Times New Roman"/>
          <w:sz w:val="28"/>
          <w:szCs w:val="28"/>
          <w:lang w:eastAsia="ru-RU"/>
        </w:rPr>
        <w:t xml:space="preserve">Подготовка к проведению конкурса предусматривает выбор методов оценки профессионального уровня, профессиональных и личностных качеств кандидатов (далее - методы оценки) и формирование соответствующих им конкурсных заданий, при необходимости актуализацию положений должностных регламентов государственных гражданских служащих Управления (далее - гражданские служащие) в отношении вакантных должностей государственной гражданской службы, на замещение которых планируется объявление конкурса (далее - вакантные должности гражданской службы). </w:t>
      </w:r>
      <w:proofErr w:type="gramEnd"/>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4. При проведении конкурса в целях оценки профессионального уровня кандидатов, их соответствия квалификационным требованиям используются следующие методы оценки: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тестирование;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индивидуальное собеседование;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анкетирование;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проведение групповых дискуссий;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написание реферата;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подготовка проекта документа.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Оценка </w:t>
      </w:r>
      <w:r w:rsidRPr="00C83D55">
        <w:rPr>
          <w:rFonts w:ascii="Times New Roman" w:hAnsi="Times New Roman" w:cs="Times New Roman"/>
          <w:sz w:val="28"/>
          <w:szCs w:val="28"/>
        </w:rPr>
        <w:t>профессионального уровня кандидатов, проверка их соответствия иным установленным квалификационным требованиям</w:t>
      </w:r>
      <w:r w:rsidRPr="00C83D55">
        <w:rPr>
          <w:rFonts w:ascii="Times New Roman" w:eastAsia="Times New Roman" w:hAnsi="Times New Roman" w:cs="Times New Roman"/>
          <w:sz w:val="28"/>
          <w:szCs w:val="28"/>
          <w:lang w:eastAsia="ru-RU"/>
        </w:rPr>
        <w:t xml:space="preserve"> осуществляется исходя из категорий и групп вакантных должностей гражданской службы (группы должностей гражданской службы, по которой формируется кадровый резерв).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Перечень методов оценки, используемых при проведении конкурса, утверждается Начальником Управления или лицом, его замещающим (далее - представитель нанимателя), и указывается в объявлении о проведении конкурса.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5. </w:t>
      </w:r>
      <w:proofErr w:type="gramStart"/>
      <w:r w:rsidRPr="00C83D55">
        <w:rPr>
          <w:rFonts w:ascii="Times New Roman" w:eastAsia="Times New Roman" w:hAnsi="Times New Roman" w:cs="Times New Roman"/>
          <w:sz w:val="28"/>
          <w:szCs w:val="28"/>
          <w:lang w:eastAsia="ru-RU"/>
        </w:rPr>
        <w:t xml:space="preserve">Подготовка перечня вопросов для тестирования и анкетирования, ситуаций для проведения групповых дискуссий, тем для написания рефератов, </w:t>
      </w:r>
      <w:r w:rsidRPr="00C83D55">
        <w:rPr>
          <w:rFonts w:ascii="Times New Roman" w:eastAsia="Times New Roman" w:hAnsi="Times New Roman" w:cs="Times New Roman"/>
          <w:sz w:val="28"/>
          <w:szCs w:val="28"/>
          <w:lang w:eastAsia="ru-RU"/>
        </w:rPr>
        <w:lastRenderedPageBreak/>
        <w:t>видов проектов документов для их подготовки, иных материалов, используемых при проведении конкурса (далее - материалы для конкурса), осуществляется руководителями структурных подразделений Управления, на замещение вакантных должностей гражданской службы в которых проводится конкурс (далее - руководитель уполномоченного отдела), или руководителями структурных подразделений Управления, в которых реализуется область</w:t>
      </w:r>
      <w:proofErr w:type="gramEnd"/>
      <w:r w:rsidRPr="00C83D55">
        <w:rPr>
          <w:rFonts w:ascii="Times New Roman" w:eastAsia="Times New Roman" w:hAnsi="Times New Roman" w:cs="Times New Roman"/>
          <w:sz w:val="28"/>
          <w:szCs w:val="28"/>
          <w:lang w:eastAsia="ru-RU"/>
        </w:rPr>
        <w:t xml:space="preserve"> профессиональной служебной деятельности по группе должностей гражданской службы, по которой проводится конкурс на включение в кадровый резерв (далее - руководитель профильного отдела), и согласовывается с председателем конкурсной комиссии.</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6. </w:t>
      </w:r>
      <w:proofErr w:type="gramStart"/>
      <w:r w:rsidRPr="00C83D55">
        <w:rPr>
          <w:rFonts w:ascii="Times New Roman" w:eastAsia="Times New Roman" w:hAnsi="Times New Roman" w:cs="Times New Roman"/>
          <w:sz w:val="28"/>
          <w:szCs w:val="28"/>
          <w:lang w:eastAsia="ru-RU"/>
        </w:rPr>
        <w:t xml:space="preserve">При тестировании осуществляется оценка уровня владения кандидатами государственным языком Российской Федерации (русским языком), знаниями основ </w:t>
      </w:r>
      <w:hyperlink r:id="rId9" w:history="1">
        <w:r w:rsidRPr="00C83D55">
          <w:rPr>
            <w:rFonts w:ascii="Times New Roman" w:eastAsia="Times New Roman" w:hAnsi="Times New Roman" w:cs="Times New Roman"/>
            <w:sz w:val="28"/>
            <w:szCs w:val="28"/>
            <w:lang w:eastAsia="ru-RU"/>
          </w:rPr>
          <w:t>Конституции</w:t>
        </w:r>
      </w:hyperlink>
      <w:r w:rsidRPr="00C83D55">
        <w:rPr>
          <w:rFonts w:ascii="Times New Roman" w:eastAsia="Times New Roman" w:hAnsi="Times New Roman" w:cs="Times New Roman"/>
          <w:sz w:val="28"/>
          <w:szCs w:val="28"/>
          <w:lang w:eastAsia="ru-RU"/>
        </w:rPr>
        <w:t xml:space="preserve"> Российской Федерации, законодательства Российской Федерации о государственной службе и  противодействии коррупции, знаниями и умениями в сфере информационно-коммуникационных технологий, а также знаниями и умениями по вопросам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(группе должностей гражданской</w:t>
      </w:r>
      <w:proofErr w:type="gramEnd"/>
      <w:r w:rsidRPr="00C83D55">
        <w:rPr>
          <w:rFonts w:ascii="Times New Roman" w:eastAsia="Times New Roman" w:hAnsi="Times New Roman" w:cs="Times New Roman"/>
          <w:sz w:val="28"/>
          <w:szCs w:val="28"/>
          <w:lang w:eastAsia="ru-RU"/>
        </w:rPr>
        <w:t xml:space="preserve"> службы, по которой формируется кадровый резерв).</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При тестировании используется единый перечень вопросов.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Тест содержит не менее 40 и не более 60 вопросов.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Первая часть теста формируется по единым унифицированным заданиям, </w:t>
      </w:r>
      <w:proofErr w:type="gramStart"/>
      <w:r w:rsidRPr="00C83D55">
        <w:rPr>
          <w:rFonts w:ascii="Times New Roman" w:eastAsia="Times New Roman" w:hAnsi="Times New Roman" w:cs="Times New Roman"/>
          <w:sz w:val="28"/>
          <w:szCs w:val="28"/>
          <w:lang w:eastAsia="ru-RU"/>
        </w:rPr>
        <w:t>разработанным</w:t>
      </w:r>
      <w:proofErr w:type="gramEnd"/>
      <w:r w:rsidRPr="00C83D55">
        <w:rPr>
          <w:rFonts w:ascii="Times New Roman" w:eastAsia="Times New Roman" w:hAnsi="Times New Roman" w:cs="Times New Roman"/>
          <w:sz w:val="28"/>
          <w:szCs w:val="28"/>
          <w:lang w:eastAsia="ru-RU"/>
        </w:rPr>
        <w:t xml:space="preserve"> в том числе с учетом категорий и групп должностей гражданской службы, а вторая часть - по тематике профессиональной служебной деятельности исходя из области и вида профессиональной служебной деятельности по вакантной должности гражданской службы, на замещение которой объявляется конкурс, или группе должностей гражданской службы, по которой объявляется конкурс на включение в кадровый резерв.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Уровень сложности тестовых заданий возрастает в прямой зависимости от категории и группы должностей гражданской службы.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На каждый вопрос теста может быть только один верный вариант ответа.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Кандидатам предоставляется одно и то же время для прохождения тестирования.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В ходе тестирования не допускается использование кандидатами специальной, справочной и иной литературы, письменных заметок, средств мобильной связи и иных сре</w:t>
      </w:r>
      <w:proofErr w:type="gramStart"/>
      <w:r w:rsidRPr="00C83D55">
        <w:rPr>
          <w:rFonts w:ascii="Times New Roman" w:eastAsia="Times New Roman" w:hAnsi="Times New Roman" w:cs="Times New Roman"/>
          <w:sz w:val="28"/>
          <w:szCs w:val="28"/>
          <w:lang w:eastAsia="ru-RU"/>
        </w:rPr>
        <w:t>дств хр</w:t>
      </w:r>
      <w:proofErr w:type="gramEnd"/>
      <w:r w:rsidRPr="00C83D55">
        <w:rPr>
          <w:rFonts w:ascii="Times New Roman" w:eastAsia="Times New Roman" w:hAnsi="Times New Roman" w:cs="Times New Roman"/>
          <w:sz w:val="28"/>
          <w:szCs w:val="28"/>
          <w:lang w:eastAsia="ru-RU"/>
        </w:rPr>
        <w:t xml:space="preserve">анения и передачи информации, выход кандидатов за пределы аудитории, в которой проходит тестирование.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Подведение результатов тестирования основывается на количестве правильных ответов.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Оценка кандидатов по результатам тестирования производится по балльной системе со следующими значениями: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5 баллов, если даны правильные ответы на 90-100 процентов вопросов;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4 балла, если даны правильные ответы на 80-89 процентов вопросов;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3 балла, если даны правильные ответы на 70-79 процентов вопросов;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2 балла, если даны правильные ответы на 66-69 процентов вопросов;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lastRenderedPageBreak/>
        <w:t xml:space="preserve">1 балл, если даны правильные ответы на 50-65 процентов вопросов;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0 баллов, если даны правильные ответы менее чем на 50 процентов вопросов.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Конкурсное задание считается выполненным, если кандидат правильно ответил на 70 и более процентов заданных вопросов.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Результаты тестирования оформляются в виде краткой справки.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7. Анкетирование проводится по вопросам, составленным исходя из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В анкету включаются вопросы о выполняемых должностных обязанностях по должностям, замещаемым в рамках ранее осуществляемой профессиональной деятельности, профессиональных достижениях, мероприятиях (проектах, форумах, семинарах и др.), в которых кандидат принимал участие, его публикациях в печатных изданиях, увлечениях, а также о рекомендациях и (или) рекомендательных письмах, которые могут быть предоставлены кандидатом.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Максимальная оценка за выполнение конкурсного задания в виде анкетирования составляет 9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Итоговая оценка выставляется по следующим критериям: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1) знание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полное незнание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ориентирование в должностных обязанностях по вакантной должности гражданской службы (группе должностей гражданской службы, по которой проводится конкурс на включение в кадровый резерв)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знание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в общем плане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знание 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в полном объеме - 3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2) знание квалификационных требований по вакантной должности гражданской службы (группе должностей гражданской службы, по которой проводится конкурс на включение в кадровый резерв):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полное незнание квалификационных требований для замещения указанных должностей по вакантной должности гражданской службы (группе должностей гражданской службы, по которой проводится конкурс на включение в кадровый резерв)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ориентирование в квалификационных требованиях для замещения указанных должностей по вакантной должности гражданской службы (группе </w:t>
      </w:r>
      <w:r w:rsidRPr="00C83D55">
        <w:rPr>
          <w:rFonts w:ascii="Times New Roman" w:eastAsia="Times New Roman" w:hAnsi="Times New Roman" w:cs="Times New Roman"/>
          <w:sz w:val="28"/>
          <w:szCs w:val="28"/>
          <w:lang w:eastAsia="ru-RU"/>
        </w:rPr>
        <w:lastRenderedPageBreak/>
        <w:t xml:space="preserve">должностей гражданской службы, по которой проводится конкурс на включение в кадровый резерв)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знание квалификационных требований для замещения указанных должностей по вакантной должности гражданской службы (группе должностей гражданской службы, по которой проводится конкурс на включение в кадровый резерв) в общем плане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знание квалификационных требований для замещения указанных должностей по вакантной должности гражданской службы (группе должностей гражданской службы, по которой проводится конкурс на включение в кадровый резерв) в полном объеме - 3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3) соответствие квалификационным требованиям по вакантной должности гражданской службы (группе должностей гражданской службы, по которой проводится конкурс на включение в кадровый резерв):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полное несоответствие квалификационным требованиям для замещения указанных должностей по вакантной должности гражданской службы (группе должностей гражданской службы, по которой проводится конкурс на включение в кадровый резерв)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соответствие квалификационным требованиям для замещения указанных должностей по вакантной должности гражданской службы (группе должностей гражданской службы, по которой проводится конкурс на включение в кадровый резерв) по отдельным аспектам - от 1 до 2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соответствие квалификационным требованиям для замещения указанных должностей по вакантной должности гражданской службы (группе должностей гражданской службы, по которой проводится конкурс на включение в кадровый резерв) в полном объеме - 3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Кандидат считается выполнившим конкурсное задание, если полученная им оценка составляет 1 балл и более.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8. Групповая дискуссия проводится в целях определения наиболее подготовленных и обладающих необходимыми профессиональными и личностными качествами кандидатов.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При проведении групповой дискуссии кандидатам предлагается конкретная ситуация, которую необходимо </w:t>
      </w:r>
      <w:proofErr w:type="gramStart"/>
      <w:r w:rsidRPr="00C83D55">
        <w:rPr>
          <w:rFonts w:ascii="Times New Roman" w:eastAsia="Times New Roman" w:hAnsi="Times New Roman" w:cs="Times New Roman"/>
          <w:sz w:val="28"/>
          <w:szCs w:val="28"/>
          <w:lang w:eastAsia="ru-RU"/>
        </w:rPr>
        <w:t>обсудить и найти</w:t>
      </w:r>
      <w:proofErr w:type="gramEnd"/>
      <w:r w:rsidRPr="00C83D55">
        <w:rPr>
          <w:rFonts w:ascii="Times New Roman" w:eastAsia="Times New Roman" w:hAnsi="Times New Roman" w:cs="Times New Roman"/>
          <w:sz w:val="28"/>
          <w:szCs w:val="28"/>
          <w:lang w:eastAsia="ru-RU"/>
        </w:rPr>
        <w:t xml:space="preserve"> решение поставленных в ней проблем.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В течение установленного времени кандидатом готовится устный или письменный ответ по предложенной ситуации.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Ответы кандидатов изучаются членами конкурсной комиссии или уполномоченными ею лицами, организовавшими групповую дискуссию. Затем проводится дискуссия с участием указанных лиц, после </w:t>
      </w:r>
      <w:proofErr w:type="gramStart"/>
      <w:r w:rsidRPr="00C83D55">
        <w:rPr>
          <w:rFonts w:ascii="Times New Roman" w:eastAsia="Times New Roman" w:hAnsi="Times New Roman" w:cs="Times New Roman"/>
          <w:sz w:val="28"/>
          <w:szCs w:val="28"/>
          <w:lang w:eastAsia="ru-RU"/>
        </w:rPr>
        <w:t>завершения</w:t>
      </w:r>
      <w:proofErr w:type="gramEnd"/>
      <w:r w:rsidRPr="00C83D55">
        <w:rPr>
          <w:rFonts w:ascii="Times New Roman" w:eastAsia="Times New Roman" w:hAnsi="Times New Roman" w:cs="Times New Roman"/>
          <w:sz w:val="28"/>
          <w:szCs w:val="28"/>
          <w:lang w:eastAsia="ru-RU"/>
        </w:rPr>
        <w:t xml:space="preserve"> которой принимается решение об итогах прохождения кандидатами групповой дискуссии.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Максимальная оценка за выполнение конкурсного задания в виде групповой дискуссии составляет 12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Итоговая оценка выставляется по следующим критериям: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1) умение анализировать: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неумение анализировать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lastRenderedPageBreak/>
        <w:t xml:space="preserve">- проявлены отдельные навыки умения анализировать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умение анализировать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2) правильность и полнота разрешения заданной ситуации: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неправильное разрешение заданной ситуации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правильность и полнота разрешения заданной ситуации в отдельных аспектах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правильность и полнота разрешения заданной ситуации в полном объеме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3) уровень деловой активности кандидата: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пассивность кандидата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проявлены некоторые активные качества кандидата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деловая активность проявлена в течение всей групповой дискуссии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4) ориентация при принятии решения на мнение других кандидатов: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при принятии решения кандидат не ориентируется на мнение других кандидатов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при принятии решения кандидат иногда учитывает мнение других кандидатов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кандидат ориентируется при принятии решения на мнение других кандидатов в течение всей групповой дискуссии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5) организаторские способности: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отсутствие организаторских способностей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проявлены некоторые организаторские способности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организаторские способности проявлены в течение всей групповой дискуссии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6) умение работать в команде: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неумение работать в команде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проявлены отдельные навыки умения работать в команде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умение работать в команде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Кандидат считается выполнившим конкурсное задание, если полученная им оценка составляет 1 балл и более.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Итоги групповой дискуссии оформляются в виде списка кандидатов с суммой баллов по каждому критерию и общей суммой набранных баллов по форме согласно </w:t>
      </w:r>
      <w:hyperlink r:id="rId10" w:history="1">
        <w:r w:rsidRPr="00C83D55">
          <w:rPr>
            <w:rFonts w:ascii="Times New Roman" w:eastAsia="Times New Roman" w:hAnsi="Times New Roman" w:cs="Times New Roman"/>
            <w:sz w:val="28"/>
            <w:szCs w:val="28"/>
            <w:lang w:eastAsia="ru-RU"/>
          </w:rPr>
          <w:t>приложению 1</w:t>
        </w:r>
      </w:hyperlink>
      <w:r w:rsidRPr="00C83D55">
        <w:rPr>
          <w:rFonts w:ascii="Times New Roman" w:eastAsia="Times New Roman" w:hAnsi="Times New Roman" w:cs="Times New Roman"/>
          <w:sz w:val="28"/>
          <w:szCs w:val="28"/>
          <w:lang w:eastAsia="ru-RU"/>
        </w:rPr>
        <w:t xml:space="preserve"> к настоящей Методике.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9. Для написания реферата используются вопросы или задания, составленные исходя из</w:t>
      </w:r>
      <w:r w:rsidRPr="00C83D55">
        <w:rPr>
          <w:rFonts w:ascii="Times New Roman" w:eastAsia="Times New Roman" w:hAnsi="Times New Roman" w:cs="Times New Roman"/>
          <w:sz w:val="24"/>
          <w:szCs w:val="24"/>
          <w:lang w:eastAsia="ru-RU"/>
        </w:rPr>
        <w:t xml:space="preserve"> </w:t>
      </w:r>
      <w:r w:rsidRPr="00C83D55">
        <w:rPr>
          <w:rFonts w:ascii="Times New Roman" w:eastAsia="Times New Roman" w:hAnsi="Times New Roman" w:cs="Times New Roman"/>
          <w:sz w:val="28"/>
          <w:szCs w:val="28"/>
          <w:lang w:eastAsia="ru-RU"/>
        </w:rPr>
        <w:t>должностных обязанностей по вакантной должности гражданской службы (группе должностей гражданской службы, по которой проводится конкурс на включение в кадровый резерв), а также квалификационных требований для замещения указанных должностей.</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Реферат должен соответствовать следующим требованиям: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объем реферата - от 7 до 10 страниц (за исключением титульного листа и списка использованной литературы);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шрифт - </w:t>
      </w:r>
      <w:proofErr w:type="spellStart"/>
      <w:r w:rsidRPr="00C83D55">
        <w:rPr>
          <w:rFonts w:ascii="Times New Roman" w:eastAsia="Times New Roman" w:hAnsi="Times New Roman" w:cs="Times New Roman"/>
          <w:sz w:val="28"/>
          <w:szCs w:val="28"/>
          <w:lang w:eastAsia="ru-RU"/>
        </w:rPr>
        <w:t>Times</w:t>
      </w:r>
      <w:proofErr w:type="spellEnd"/>
      <w:r w:rsidRPr="00C83D55">
        <w:rPr>
          <w:rFonts w:ascii="Times New Roman" w:eastAsia="Times New Roman" w:hAnsi="Times New Roman" w:cs="Times New Roman"/>
          <w:sz w:val="28"/>
          <w:szCs w:val="28"/>
          <w:lang w:eastAsia="ru-RU"/>
        </w:rPr>
        <w:t xml:space="preserve"> </w:t>
      </w:r>
      <w:proofErr w:type="spellStart"/>
      <w:r w:rsidRPr="00C83D55">
        <w:rPr>
          <w:rFonts w:ascii="Times New Roman" w:eastAsia="Times New Roman" w:hAnsi="Times New Roman" w:cs="Times New Roman"/>
          <w:sz w:val="28"/>
          <w:szCs w:val="28"/>
          <w:lang w:eastAsia="ru-RU"/>
        </w:rPr>
        <w:t>New</w:t>
      </w:r>
      <w:proofErr w:type="spellEnd"/>
      <w:r w:rsidRPr="00C83D55">
        <w:rPr>
          <w:rFonts w:ascii="Times New Roman" w:eastAsia="Times New Roman" w:hAnsi="Times New Roman" w:cs="Times New Roman"/>
          <w:sz w:val="28"/>
          <w:szCs w:val="28"/>
          <w:lang w:eastAsia="ru-RU"/>
        </w:rPr>
        <w:t xml:space="preserve"> </w:t>
      </w:r>
      <w:proofErr w:type="spellStart"/>
      <w:r w:rsidRPr="00C83D55">
        <w:rPr>
          <w:rFonts w:ascii="Times New Roman" w:eastAsia="Times New Roman" w:hAnsi="Times New Roman" w:cs="Times New Roman"/>
          <w:sz w:val="28"/>
          <w:szCs w:val="28"/>
          <w:lang w:eastAsia="ru-RU"/>
        </w:rPr>
        <w:t>Roman</w:t>
      </w:r>
      <w:proofErr w:type="spellEnd"/>
      <w:r w:rsidRPr="00C83D55">
        <w:rPr>
          <w:rFonts w:ascii="Times New Roman" w:eastAsia="Times New Roman" w:hAnsi="Times New Roman" w:cs="Times New Roman"/>
          <w:sz w:val="28"/>
          <w:szCs w:val="28"/>
          <w:lang w:eastAsia="ru-RU"/>
        </w:rPr>
        <w:t xml:space="preserve">, размер 14, через одинарный интервал.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Реферат должен содержать ссылки на использованные источники.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lastRenderedPageBreak/>
        <w:t xml:space="preserve">На реферат дается письменное заключение руководителя уполномоченного отдела, </w:t>
      </w:r>
      <w:r w:rsidRPr="00C83D55">
        <w:rPr>
          <w:rFonts w:ascii="Times New Roman" w:hAnsi="Times New Roman" w:cs="Times New Roman"/>
          <w:sz w:val="28"/>
          <w:szCs w:val="28"/>
        </w:rPr>
        <w:t>а в случае проведения конкурса на включение в кадровый резерв - заключение руководителя профильного отдела</w:t>
      </w:r>
      <w:r w:rsidRPr="00C83D55">
        <w:rPr>
          <w:rFonts w:ascii="Times New Roman" w:eastAsia="Times New Roman" w:hAnsi="Times New Roman" w:cs="Times New Roman"/>
          <w:sz w:val="28"/>
          <w:szCs w:val="28"/>
          <w:lang w:eastAsia="ru-RU"/>
        </w:rPr>
        <w:t>.</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При этом в целях проведения объективной оценки обеспечивается анонимность подготовленного реферата или иной письменной работы.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Максимальная оценка за выполнение конкурсного задания в виде написания реферата составляет 8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Итоговая оценка осуществляется по следующим критериям: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1) соответствие установленным требованиям оформления: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полное несоответствие требованиям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частичное соответствие требованиям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полное соответствие требованиям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2) раскрытие темы: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тема не раскрыта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тема раскрыта частично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тема раскрыта в полном объеме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3) аналитические способности, логичность мышления (последовательное и непротиворечивое изложение основных идей по заданной теме, в работе выдерживается общая линия рассуждений, выводы (в каждой главе и в заключении) соответствуют общему содержанию реферата, теме, а также цели и задачам):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работа полностью не соответствует требованию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работа отчасти соответствует требованию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работа полностью соответствует требованию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4) обоснованность и практическая реализуемость представленных предложений по заданной теме (наличие предложений по совершенствованию нормативной базы, деятельности государственного органа, организации управленческих процессов и т.п.):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предложения отсутствуют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наличие предложений, не имеющих вероятность (или имеющих ничтожно малую вероятность) реализации в условиях существующей практики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наличие реализуемых предложений в условиях существующей практики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Кандидат считается выполнившим конкурсное задание, если полученная им оценка составляет 3 балла и более.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Каждый член комиссии </w:t>
      </w:r>
      <w:proofErr w:type="gramStart"/>
      <w:r w:rsidRPr="00C83D55">
        <w:rPr>
          <w:rFonts w:ascii="Times New Roman" w:eastAsia="Times New Roman" w:hAnsi="Times New Roman" w:cs="Times New Roman"/>
          <w:sz w:val="28"/>
          <w:szCs w:val="28"/>
          <w:lang w:eastAsia="ru-RU"/>
        </w:rPr>
        <w:t>оценивает реферат и оформляет</w:t>
      </w:r>
      <w:proofErr w:type="gramEnd"/>
      <w:r w:rsidRPr="00C83D55">
        <w:rPr>
          <w:rFonts w:ascii="Times New Roman" w:eastAsia="Times New Roman" w:hAnsi="Times New Roman" w:cs="Times New Roman"/>
          <w:sz w:val="28"/>
          <w:szCs w:val="28"/>
          <w:lang w:eastAsia="ru-RU"/>
        </w:rPr>
        <w:t xml:space="preserve"> результат оценки по форме согласно </w:t>
      </w:r>
      <w:hyperlink r:id="rId11" w:history="1">
        <w:r w:rsidRPr="00C83D55">
          <w:rPr>
            <w:rFonts w:ascii="Times New Roman" w:eastAsia="Times New Roman" w:hAnsi="Times New Roman" w:cs="Times New Roman"/>
            <w:sz w:val="28"/>
            <w:szCs w:val="28"/>
            <w:lang w:eastAsia="ru-RU"/>
          </w:rPr>
          <w:t>приложению 2</w:t>
        </w:r>
      </w:hyperlink>
      <w:r w:rsidRPr="00C83D55">
        <w:rPr>
          <w:rFonts w:ascii="Times New Roman" w:eastAsia="Times New Roman" w:hAnsi="Times New Roman" w:cs="Times New Roman"/>
          <w:sz w:val="28"/>
          <w:szCs w:val="28"/>
          <w:lang w:eastAsia="ru-RU"/>
        </w:rPr>
        <w:t xml:space="preserve"> к настоящей Методике.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Общий итог выполнения реферата оценивается как средняя сумма баллов оценок всех членов комиссии.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10. </w:t>
      </w:r>
      <w:proofErr w:type="gramStart"/>
      <w:r w:rsidRPr="00C83D55">
        <w:rPr>
          <w:rFonts w:ascii="Times New Roman" w:eastAsia="Times New Roman" w:hAnsi="Times New Roman" w:cs="Times New Roman"/>
          <w:sz w:val="28"/>
          <w:szCs w:val="28"/>
          <w:lang w:eastAsia="ru-RU"/>
        </w:rPr>
        <w:t xml:space="preserve">При подготовке проекта документа кандидату предлагается подготовить проект ответа на обращение гражданина или проект нормативного правового акта (с прилагаемым проектом пояснительной записки) или иного документа, разработка которого входит в число должностных обязанностей по вакантной должности гражданской службы (по группе должностей гражданской службы, по которой проводится конкурс на включение в кадровый </w:t>
      </w:r>
      <w:r w:rsidRPr="00C83D55">
        <w:rPr>
          <w:rFonts w:ascii="Times New Roman" w:eastAsia="Times New Roman" w:hAnsi="Times New Roman" w:cs="Times New Roman"/>
          <w:sz w:val="28"/>
          <w:szCs w:val="28"/>
          <w:lang w:eastAsia="ru-RU"/>
        </w:rPr>
        <w:lastRenderedPageBreak/>
        <w:t>резерв).</w:t>
      </w:r>
      <w:proofErr w:type="gramEnd"/>
      <w:r w:rsidRPr="00C83D55">
        <w:rPr>
          <w:rFonts w:ascii="Times New Roman" w:eastAsia="Times New Roman" w:hAnsi="Times New Roman" w:cs="Times New Roman"/>
          <w:sz w:val="28"/>
          <w:szCs w:val="28"/>
          <w:lang w:eastAsia="ru-RU"/>
        </w:rPr>
        <w:t xml:space="preserve"> В этих целях кандидату предоставляются инструкция по делопроизводству и иные документы, необходимые для надлежащей подготовки проекта документа.</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Оценка подготовленного проекта документа осуществляется руководителем уполномоченного отдела. При этом в целях проведения объективной оценки обеспечивается анонимность подготовленного проекта документа.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Результаты оценки проекта документа оформляются в виде краткой справки.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Максимальная оценка за выполнение конкурсного задания составляет 12 баллов. </w:t>
      </w:r>
      <w:r w:rsidRPr="00C83D55">
        <w:rPr>
          <w:rFonts w:ascii="Times New Roman" w:hAnsi="Times New Roman" w:cs="Times New Roman"/>
          <w:sz w:val="28"/>
          <w:szCs w:val="28"/>
        </w:rPr>
        <w:t>Кандидат считается выполнившим конкурсное задание, если полученная им оценка составляет 4 балла и более.</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Итоговая оценка выставляется по следующим критериям: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1) соответствие установленным требованиям оформления: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полное несоответствие требованиям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частичное соответствие требованиям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полное соответствие требованиям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2) понимание сути вопроса, выявление кандидатом ключевых фактов и проблем, послуживших основанием для разработки проекта документа: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полное непонимание сути вопроса, ключевых фактов и проблем, послуживших основанием для разработки проекта документа,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частичное понимание сути вопроса, частичное выявление ключевых фактов и проблем, послуживших основанием для разработки проекта документа,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полное понимание сути вопроса, полное выявление ключевых фактов и проблем, послуживших основанием для разработки проекта документа,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3) отражение путей решения проблем, послуживших основанием для разработки проекта документа, с учетом правильного применения норм законодательства: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отсутствие путей решения проблем, послуживших основанием для разработки проекта документа,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частичное указание путей решения проблем, послуживших основанием для разработки проекта документа,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полное указание путей решения проблем, послуживших основанием для разработки проекта документа,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4) аналитические способности, логичность мышления: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отсутствие аналитики, логичности мышления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частичное проявление аналитических способностей, логичности мышления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аналитические способности, логичность мышления в полном объеме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5) правовая и лингвистическая грамотность: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незнание правовых терминов, неумение грамотно выражать мысль - 0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lastRenderedPageBreak/>
        <w:t xml:space="preserve">- знание правовых терминов в общем плане, применение отдельных правовых терминов, наличие незначительных лингвистических ошибок - 1 балл;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знание и применение необходимых правовых терминов, отсутствие лингвистических ошибок - 2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6) обоснованность подходов к решению проблем, послуживших основанием для разработки проекта документа:</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отсутствие обоснованных подходов к решению проблем, послуживших основанием для разработки проекта документа - 0 баллов;</w:t>
      </w:r>
    </w:p>
    <w:p w:rsidR="00C83D55" w:rsidRPr="00C83D55" w:rsidRDefault="00C83D55" w:rsidP="00C83D5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83D55">
        <w:rPr>
          <w:rFonts w:ascii="Times New Roman" w:eastAsia="Times New Roman" w:hAnsi="Times New Roman" w:cs="Times New Roman"/>
          <w:sz w:val="28"/>
          <w:szCs w:val="28"/>
          <w:lang w:eastAsia="ru-RU"/>
        </w:rPr>
        <w:t xml:space="preserve">частичное обоснование </w:t>
      </w:r>
      <w:r w:rsidRPr="00C83D55">
        <w:rPr>
          <w:rFonts w:ascii="Times New Roman" w:hAnsi="Times New Roman" w:cs="Times New Roman"/>
          <w:sz w:val="28"/>
          <w:szCs w:val="28"/>
        </w:rPr>
        <w:t>подходов к решению проблем, послуживших основанием для разработки проекта документа - 1 балл;</w:t>
      </w:r>
    </w:p>
    <w:p w:rsidR="00C83D55" w:rsidRPr="00C83D55" w:rsidRDefault="00C83D55" w:rsidP="00C83D55">
      <w:pPr>
        <w:widowControl w:val="0"/>
        <w:autoSpaceDE w:val="0"/>
        <w:autoSpaceDN w:val="0"/>
        <w:adjustRightInd w:val="0"/>
        <w:spacing w:after="0" w:line="240" w:lineRule="auto"/>
        <w:ind w:firstLine="539"/>
        <w:jc w:val="both"/>
        <w:rPr>
          <w:rFonts w:ascii="Times New Roman" w:hAnsi="Times New Roman" w:cs="Times New Roman"/>
          <w:sz w:val="28"/>
          <w:szCs w:val="28"/>
        </w:rPr>
      </w:pPr>
      <w:r w:rsidRPr="00C83D55">
        <w:rPr>
          <w:rFonts w:ascii="Times New Roman" w:hAnsi="Times New Roman" w:cs="Times New Roman"/>
          <w:sz w:val="28"/>
          <w:szCs w:val="28"/>
        </w:rPr>
        <w:t xml:space="preserve">исчерпывающее </w:t>
      </w:r>
      <w:r w:rsidRPr="00C83D55">
        <w:rPr>
          <w:rFonts w:ascii="Times New Roman" w:eastAsia="Times New Roman" w:hAnsi="Times New Roman" w:cs="Times New Roman"/>
          <w:sz w:val="28"/>
          <w:szCs w:val="28"/>
          <w:lang w:eastAsia="ru-RU"/>
        </w:rPr>
        <w:t xml:space="preserve">обоснование </w:t>
      </w:r>
      <w:r w:rsidRPr="00C83D55">
        <w:rPr>
          <w:rFonts w:ascii="Times New Roman" w:hAnsi="Times New Roman" w:cs="Times New Roman"/>
          <w:sz w:val="28"/>
          <w:szCs w:val="28"/>
        </w:rPr>
        <w:t>подходов к решению проблем, послуживших основанием для разработки проекта документа - 2 балла.</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11. По решению представителя нанимателя до заседания конкурсной комиссии руководителем соответствующего уполномоченного отдела может быть проведено предварительное индивидуальное собеседование с кандидатом. В этом случае о результатах проведения предварительного индивидуального собеседования конкурсная комиссия информируется проводившим его лицом в форме устного доклада в ходе заседания конкурсной комиссии.</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12. Проведение индивидуального собеседования с кандидатом в ходе заседания конкурсной комиссии является обязательным.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При проведении индивидуального собеседования кандидатам задаются вопросы, направленные на оценку их профессионального уровня, а также проводится обсуждение с кандидатом результатов выполнения им других конкурсных заданий.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Перечень вопросов формируется по каждой вакантной должности гражданской службы (группе должностей гражданской службы, по которой проводится конкурс на включение в кадровый резерв).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Максимальная оценка за выполнение конкурсного задания в виде индивидуального собеседования составляет 3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По результатам проведенного индивидуального собеседования в ходе заседания конкурсной комиссии уровень компетенции кандидата в вопросах, относящихся к замещению должности соответствующей категории и группы, оценивается по балльной системе со следующими значениями: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3 балла, если кандидат </w:t>
      </w:r>
      <w:proofErr w:type="gramStart"/>
      <w:r w:rsidRPr="00C83D55">
        <w:rPr>
          <w:rFonts w:ascii="Times New Roman" w:eastAsia="Times New Roman" w:hAnsi="Times New Roman" w:cs="Times New Roman"/>
          <w:sz w:val="28"/>
          <w:szCs w:val="28"/>
          <w:lang w:eastAsia="ru-RU"/>
        </w:rPr>
        <w:t>высоко компетентен</w:t>
      </w:r>
      <w:proofErr w:type="gramEnd"/>
      <w:r w:rsidRPr="00C83D55">
        <w:rPr>
          <w:rFonts w:ascii="Times New Roman" w:eastAsia="Times New Roman" w:hAnsi="Times New Roman" w:cs="Times New Roman"/>
          <w:sz w:val="28"/>
          <w:szCs w:val="28"/>
          <w:lang w:eastAsia="ru-RU"/>
        </w:rPr>
        <w:t xml:space="preserve"> для замещения должности соответствующей категории и группы (в значительной степени);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2 балла, если кандидат в целом компетентен для замещения должности соответствующей категории и группы (компетентность соответствует требованиям к должности соответствующей категории и группы);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1 балл, если кандидат ограниченно компетентен для замещения должности соответствующей категории и группы (компетентен только в узком круге вопросов или при условии повышения квалификации);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0 баллов, если кандидат некомпетентен для замещения должности соответствующей категории и группы.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lastRenderedPageBreak/>
        <w:t xml:space="preserve">Кандидат считается выполнившим конкурсное задание, если полученная им оценка составляет 1 балл и более.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Результаты индивидуального собеседования в ходе заседания конкурсной комиссии оформляются по форме согласно </w:t>
      </w:r>
      <w:hyperlink r:id="rId12" w:history="1">
        <w:r w:rsidRPr="00C83D55">
          <w:rPr>
            <w:rFonts w:ascii="Times New Roman" w:eastAsia="Times New Roman" w:hAnsi="Times New Roman" w:cs="Times New Roman"/>
            <w:sz w:val="28"/>
            <w:szCs w:val="28"/>
            <w:lang w:eastAsia="ru-RU"/>
          </w:rPr>
          <w:t>приложению 3</w:t>
        </w:r>
      </w:hyperlink>
      <w:r w:rsidRPr="00C83D55">
        <w:rPr>
          <w:rFonts w:ascii="Times New Roman" w:eastAsia="Times New Roman" w:hAnsi="Times New Roman" w:cs="Times New Roman"/>
          <w:sz w:val="28"/>
          <w:szCs w:val="28"/>
          <w:lang w:eastAsia="ru-RU"/>
        </w:rPr>
        <w:t xml:space="preserve"> к настоящей Методике.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13. Члены конкурсной комиссии, образованной в Управлении в установленном порядке (далее - конкурсная комиссия), вправе вносить предложения о применении методов оценки и формировании конкурсных заданий в соответствии с настоящей Методикой.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14. Председатель конкурсной комиссии осуществляет руководство деятельностью конкурсной комиссии, а также является ответственным за организацию проведения конкурса. В период временного отсутствия председателя конкурсной комиссии руководство конкурсной комиссией осуществляет заместитель председателя конкурсной комиссии.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Обеспечение работы конкурсной комиссии (формирование дел, ведение протокола заседания комиссии) осуществляется секретарем конкурсной комиссии. Секретарь конкурсной комиссии </w:t>
      </w:r>
      <w:proofErr w:type="gramStart"/>
      <w:r w:rsidRPr="00C83D55">
        <w:rPr>
          <w:rFonts w:ascii="Times New Roman" w:eastAsia="Times New Roman" w:hAnsi="Times New Roman" w:cs="Times New Roman"/>
          <w:sz w:val="28"/>
          <w:szCs w:val="28"/>
          <w:lang w:eastAsia="ru-RU"/>
        </w:rPr>
        <w:t>участвует в оценке кандидатов и обладает</w:t>
      </w:r>
      <w:proofErr w:type="gramEnd"/>
      <w:r w:rsidRPr="00C83D55">
        <w:rPr>
          <w:rFonts w:ascii="Times New Roman" w:eastAsia="Times New Roman" w:hAnsi="Times New Roman" w:cs="Times New Roman"/>
          <w:sz w:val="28"/>
          <w:szCs w:val="28"/>
          <w:lang w:eastAsia="ru-RU"/>
        </w:rPr>
        <w:t xml:space="preserve"> правом голоса при принятии решений конкурсной комиссией.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15. Заседание конкурсной комиссии считается правомочным, если на нем присутствует не менее двух третей от общего числа ее членов. В </w:t>
      </w:r>
      <w:proofErr w:type="gramStart"/>
      <w:r w:rsidRPr="00C83D55">
        <w:rPr>
          <w:rFonts w:ascii="Times New Roman" w:eastAsia="Times New Roman" w:hAnsi="Times New Roman" w:cs="Times New Roman"/>
          <w:sz w:val="28"/>
          <w:szCs w:val="28"/>
          <w:lang w:eastAsia="ru-RU"/>
        </w:rPr>
        <w:t>случае</w:t>
      </w:r>
      <w:proofErr w:type="gramEnd"/>
      <w:r w:rsidRPr="00C83D55">
        <w:rPr>
          <w:rFonts w:ascii="Times New Roman" w:eastAsia="Times New Roman" w:hAnsi="Times New Roman" w:cs="Times New Roman"/>
          <w:sz w:val="28"/>
          <w:szCs w:val="28"/>
          <w:lang w:eastAsia="ru-RU"/>
        </w:rPr>
        <w:t xml:space="preserve"> когда присутствие члена конкурсной комиссии на заседании невозможно по уважительным причинам, может производиться его замена с внесением изменения в состав конкурсной комиссии приказом Управления.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16. Для эффективного применения методов оценки в состав конкурсной комиссии включаются: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proofErr w:type="gramStart"/>
      <w:r w:rsidRPr="00C83D55">
        <w:rPr>
          <w:rFonts w:ascii="Times New Roman" w:eastAsia="Times New Roman" w:hAnsi="Times New Roman" w:cs="Times New Roman"/>
          <w:sz w:val="28"/>
          <w:szCs w:val="28"/>
          <w:lang w:eastAsia="ru-RU"/>
        </w:rPr>
        <w:t xml:space="preserve">уполномоченные представителем нанимателя гражданские служащие из подразделения по вопросам государственной службы и кадров и подразделения, в котором проводится конкурс на замещение вакантной должности гражданской службы; </w:t>
      </w:r>
      <w:proofErr w:type="gramEnd"/>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независимые эксперты - представители научных, образовательных и других организаций, являющиеся специалистами в соответствующих областях и видах профессиональной служебной деятельности гражданских служащих, по вопросам кадровых технологий и гражданской службы;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представители Общественного совета при Управлении.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17. Включение в состав конкурсной комиссии независимых экспертов осуществляется в порядке, определенном Правительством Республики Карелия.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Общее число представителей Общественного совета при Управлении и независимых экспертов должно составлять не менее одной четверти от общего числа членов конкурсной комиссии.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Общий срок пребывания независимого эксперта в конкурсной комиссии не может превышать три года. Исчисление данного срока осуществляется с момента первого включения независимого эксперта в состав конкурсной комиссии. Повторное включение данного независимого эксперта в состав конкурсной комиссии может быть осуществлено не ранее чем через три года после окончания срока пребывания в конкурсной комиссии.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lastRenderedPageBreak/>
        <w:t xml:space="preserve">В целях повышения объективности и независимости работы конкурсной комиссии по решению представителя нанимателя проводится ежегодное обновление состава конкурсной комиссии.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18. Члены конкурсной комиссии и лица, участвовавшие в ее заседаниях, не вправе разглашать сведения, ставшие им известными в ходе работы комиссии, и персональные данные кандидатов. </w:t>
      </w:r>
    </w:p>
    <w:p w:rsidR="00C83D55" w:rsidRPr="00C83D55" w:rsidRDefault="00C83D55" w:rsidP="00C83D55">
      <w:pPr>
        <w:spacing w:after="0" w:line="288" w:lineRule="atLeast"/>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w:t>
      </w:r>
    </w:p>
    <w:p w:rsidR="00C83D55" w:rsidRPr="00C83D55" w:rsidRDefault="00C83D55" w:rsidP="00C83D55">
      <w:pPr>
        <w:spacing w:after="0" w:line="240" w:lineRule="auto"/>
        <w:jc w:val="center"/>
        <w:rPr>
          <w:rFonts w:ascii="Times New Roman" w:eastAsia="Times New Roman" w:hAnsi="Times New Roman" w:cs="Times New Roman"/>
          <w:sz w:val="28"/>
          <w:szCs w:val="28"/>
          <w:lang w:eastAsia="ru-RU"/>
        </w:rPr>
      </w:pPr>
      <w:r w:rsidRPr="00C83D55">
        <w:rPr>
          <w:rFonts w:ascii="Times New Roman" w:eastAsia="Times New Roman" w:hAnsi="Times New Roman" w:cs="Times New Roman"/>
          <w:bCs/>
          <w:sz w:val="28"/>
          <w:szCs w:val="28"/>
          <w:lang w:eastAsia="ru-RU"/>
        </w:rPr>
        <w:t>III. Объявление конкурса и предварительное</w:t>
      </w:r>
      <w:r w:rsidRPr="00C83D55">
        <w:rPr>
          <w:rFonts w:ascii="Times New Roman" w:eastAsia="Times New Roman" w:hAnsi="Times New Roman" w:cs="Times New Roman"/>
          <w:sz w:val="28"/>
          <w:szCs w:val="28"/>
          <w:lang w:eastAsia="ru-RU"/>
        </w:rPr>
        <w:t xml:space="preserve"> </w:t>
      </w:r>
      <w:r w:rsidRPr="00C83D55">
        <w:rPr>
          <w:rFonts w:ascii="Times New Roman" w:eastAsia="Times New Roman" w:hAnsi="Times New Roman" w:cs="Times New Roman"/>
          <w:bCs/>
          <w:sz w:val="28"/>
          <w:szCs w:val="28"/>
          <w:lang w:eastAsia="ru-RU"/>
        </w:rPr>
        <w:t>тестирование кандидатов</w:t>
      </w:r>
      <w:r w:rsidRPr="00C83D55">
        <w:rPr>
          <w:rFonts w:ascii="Times New Roman" w:eastAsia="Times New Roman" w:hAnsi="Times New Roman" w:cs="Times New Roman"/>
          <w:sz w:val="28"/>
          <w:szCs w:val="28"/>
          <w:lang w:eastAsia="ru-RU"/>
        </w:rPr>
        <w:t xml:space="preserve"> </w:t>
      </w:r>
    </w:p>
    <w:p w:rsidR="00C83D55" w:rsidRPr="00C83D55" w:rsidRDefault="00C83D55" w:rsidP="00C83D55">
      <w:pPr>
        <w:spacing w:after="0" w:line="288" w:lineRule="atLeast"/>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19. Решение о проведении конкурса принимается представителем нанимателя при наличии вакантной должности государственной гражданской службы, замещение которой в соответствии со </w:t>
      </w:r>
      <w:hyperlink r:id="rId13" w:history="1">
        <w:r w:rsidRPr="00C83D55">
          <w:rPr>
            <w:rFonts w:ascii="Times New Roman" w:eastAsia="Times New Roman" w:hAnsi="Times New Roman" w:cs="Times New Roman"/>
            <w:sz w:val="28"/>
            <w:szCs w:val="28"/>
            <w:lang w:eastAsia="ru-RU"/>
          </w:rPr>
          <w:t>статьей 22</w:t>
        </w:r>
      </w:hyperlink>
      <w:r w:rsidRPr="00C83D55">
        <w:rPr>
          <w:rFonts w:ascii="Times New Roman" w:eastAsia="Times New Roman" w:hAnsi="Times New Roman" w:cs="Times New Roman"/>
          <w:sz w:val="28"/>
          <w:szCs w:val="28"/>
          <w:lang w:eastAsia="ru-RU"/>
        </w:rPr>
        <w:t xml:space="preserve"> Федерального закона от 27 июля 2004 года № 79-ФЗ «О государственной гражданской службе Российской Федерации» может быть произведено на конкурсной основе, или при необходимости формирования кадрового резерва.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20. Объявление о приеме документов для участия в конкурсе (далее - объявление о конкурсе) размещается на официальных сайтах Управления и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21. </w:t>
      </w:r>
      <w:proofErr w:type="gramStart"/>
      <w:r w:rsidRPr="00C83D55">
        <w:rPr>
          <w:rFonts w:ascii="Times New Roman" w:eastAsia="Times New Roman" w:hAnsi="Times New Roman" w:cs="Times New Roman"/>
          <w:sz w:val="28"/>
          <w:szCs w:val="28"/>
          <w:lang w:eastAsia="ru-RU"/>
        </w:rPr>
        <w:t xml:space="preserve">В объявление о конкурсе включаются сведения, предусмотренные </w:t>
      </w:r>
      <w:hyperlink r:id="rId14" w:history="1">
        <w:r w:rsidRPr="00C83D55">
          <w:rPr>
            <w:rFonts w:ascii="Times New Roman" w:eastAsia="Times New Roman" w:hAnsi="Times New Roman" w:cs="Times New Roman"/>
            <w:sz w:val="28"/>
            <w:szCs w:val="28"/>
            <w:lang w:eastAsia="ru-RU"/>
          </w:rPr>
          <w:t>пунктом 6</w:t>
        </w:r>
      </w:hyperlink>
      <w:r w:rsidRPr="00C83D55">
        <w:rPr>
          <w:rFonts w:ascii="Times New Roman" w:eastAsia="Times New Roman" w:hAnsi="Times New Roman" w:cs="Times New Roman"/>
          <w:sz w:val="28"/>
          <w:szCs w:val="28"/>
          <w:lang w:eastAsia="ru-RU"/>
        </w:rPr>
        <w:t xml:space="preserve"> Положения о конкурсе на замещение вакантной должности государственной гражданской службы Российской Федерации, утвержденного Указом Президента Российской Федерации от 1 февраля 2005 года № 112 (далее - Положение о конкурсе), о методах оценки, положениях должностного регламента гражданского служащего, включающих должностные обязанности, права и ответственность за неисполнение (ненадлежащее исполнение) должностных обязанностей, показатели эффективности и результативности</w:t>
      </w:r>
      <w:proofErr w:type="gramEnd"/>
      <w:r w:rsidRPr="00C83D55">
        <w:rPr>
          <w:rFonts w:ascii="Times New Roman" w:eastAsia="Times New Roman" w:hAnsi="Times New Roman" w:cs="Times New Roman"/>
          <w:sz w:val="28"/>
          <w:szCs w:val="28"/>
          <w:lang w:eastAsia="ru-RU"/>
        </w:rPr>
        <w:t xml:space="preserve"> профессиональной служебной деятельности гражданского служащего, а также информация о возможности прохождения кандидатами вне рамок конкурса предварительного квалификационного теста (далее - предварительный тест).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22. Предварительный тест включает в себя задания для оценки уровня владения кандидатами государственным языком Российской Федерации (русским языком), знаниями основ </w:t>
      </w:r>
      <w:hyperlink r:id="rId15" w:history="1">
        <w:r w:rsidRPr="00C83D55">
          <w:rPr>
            <w:rFonts w:ascii="Times New Roman" w:eastAsia="Times New Roman" w:hAnsi="Times New Roman" w:cs="Times New Roman"/>
            <w:sz w:val="28"/>
            <w:szCs w:val="28"/>
            <w:lang w:eastAsia="ru-RU"/>
          </w:rPr>
          <w:t>Конституции</w:t>
        </w:r>
      </w:hyperlink>
      <w:r w:rsidRPr="00C83D55">
        <w:rPr>
          <w:rFonts w:ascii="Times New Roman" w:eastAsia="Times New Roman" w:hAnsi="Times New Roman" w:cs="Times New Roman"/>
          <w:sz w:val="28"/>
          <w:szCs w:val="28"/>
          <w:lang w:eastAsia="ru-RU"/>
        </w:rPr>
        <w:t xml:space="preserve"> Российской Федерации, законодательства Российской Федерации о государственной службе </w:t>
      </w:r>
      <w:proofErr w:type="gramStart"/>
      <w:r w:rsidRPr="00C83D55">
        <w:rPr>
          <w:rFonts w:ascii="Times New Roman" w:eastAsia="Times New Roman" w:hAnsi="Times New Roman" w:cs="Times New Roman"/>
          <w:sz w:val="28"/>
          <w:szCs w:val="28"/>
          <w:lang w:eastAsia="ru-RU"/>
        </w:rPr>
        <w:t>и</w:t>
      </w:r>
      <w:proofErr w:type="gramEnd"/>
      <w:r w:rsidRPr="00C83D55">
        <w:rPr>
          <w:rFonts w:ascii="Times New Roman" w:eastAsia="Times New Roman" w:hAnsi="Times New Roman" w:cs="Times New Roman"/>
          <w:sz w:val="28"/>
          <w:szCs w:val="28"/>
          <w:lang w:eastAsia="ru-RU"/>
        </w:rPr>
        <w:t xml:space="preserve"> о противодействии коррупции, знаниями и умениями в сфере информационно-коммуникационных технологий.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Предварительный тест размещается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доступ кандидатам для его прохождения предоставляется безвозмездно.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Результаты прохождения кандидатом предварительного теста не могут быть </w:t>
      </w:r>
      <w:proofErr w:type="gramStart"/>
      <w:r w:rsidRPr="00C83D55">
        <w:rPr>
          <w:rFonts w:ascii="Times New Roman" w:eastAsia="Times New Roman" w:hAnsi="Times New Roman" w:cs="Times New Roman"/>
          <w:sz w:val="28"/>
          <w:szCs w:val="28"/>
          <w:lang w:eastAsia="ru-RU"/>
        </w:rPr>
        <w:t>приняты во внимание конкурсной комиссией и не могут</w:t>
      </w:r>
      <w:proofErr w:type="gramEnd"/>
      <w:r w:rsidRPr="00C83D55">
        <w:rPr>
          <w:rFonts w:ascii="Times New Roman" w:eastAsia="Times New Roman" w:hAnsi="Times New Roman" w:cs="Times New Roman"/>
          <w:sz w:val="28"/>
          <w:szCs w:val="28"/>
          <w:lang w:eastAsia="ru-RU"/>
        </w:rPr>
        <w:t xml:space="preserve"> являться основанием для отказа ему в приеме документов для участия в конкурсе.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lastRenderedPageBreak/>
        <w:t xml:space="preserve">23. Должностные лица, осуществляющие функции в области кадрового обеспечения деятельности Управления (далее - кадровая служба), осуществляют: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а) прием документов от кандидатов на замещение вакантных должностей, кандидатов на включение в кадровый резерв, проверку полноты и правильности их оформления, заполнение журнала учета кандидатов;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proofErr w:type="gramStart"/>
      <w:r w:rsidRPr="00C83D55">
        <w:rPr>
          <w:rFonts w:ascii="Times New Roman" w:eastAsia="Times New Roman" w:hAnsi="Times New Roman" w:cs="Times New Roman"/>
          <w:sz w:val="28"/>
          <w:szCs w:val="28"/>
          <w:lang w:eastAsia="ru-RU"/>
        </w:rPr>
        <w:t xml:space="preserve">б) определение соответствия кандидата установленным квалификационным требованиям к вакантной должности гражданской службы, группе должностей гражданской службы, по которой формируется кадровый резерв; </w:t>
      </w:r>
      <w:proofErr w:type="gramEnd"/>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в) организацию с согласия кандидата процедуры оформления его допуска к сведениям, составляющим государственную и иную охраняемую законом тайну, если исполнение должностных обязанностей по должности гражданской службы, на замещение которой претендует кандидат, связано с использованием таких сведений;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г) подготовку приказа Управления, в котором указываются дата, время и место проведения конкурса, список кандидатов, допущенных к конкурсу, а также методы оценки профессионального уровня кандидатов;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д) направление сообщения (не позднее, чем за 15 дней до проведения тестирования) о дате, месте и времени проведения тестирования и индивидуального собеседования кандидатам;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е) направление кандидатам информации в письменной форме об отказе в участии в конкурсе в случаях, установленных </w:t>
      </w:r>
      <w:hyperlink r:id="rId16" w:history="1">
        <w:r w:rsidRPr="00C83D55">
          <w:rPr>
            <w:rFonts w:ascii="Times New Roman" w:eastAsia="Times New Roman" w:hAnsi="Times New Roman" w:cs="Times New Roman"/>
            <w:sz w:val="28"/>
            <w:szCs w:val="28"/>
            <w:lang w:eastAsia="ru-RU"/>
          </w:rPr>
          <w:t>пунктом 10</w:t>
        </w:r>
      </w:hyperlink>
      <w:r w:rsidRPr="00C83D55">
        <w:rPr>
          <w:rFonts w:ascii="Times New Roman" w:eastAsia="Times New Roman" w:hAnsi="Times New Roman" w:cs="Times New Roman"/>
          <w:sz w:val="28"/>
          <w:szCs w:val="28"/>
          <w:lang w:eastAsia="ru-RU"/>
        </w:rPr>
        <w:t xml:space="preserve"> Положения о конкурсе. </w:t>
      </w:r>
    </w:p>
    <w:p w:rsidR="00C83D55" w:rsidRPr="00C83D55" w:rsidRDefault="00C83D55" w:rsidP="00C83D55">
      <w:pPr>
        <w:widowControl w:val="0"/>
        <w:autoSpaceDE w:val="0"/>
        <w:autoSpaceDN w:val="0"/>
        <w:adjustRightInd w:val="0"/>
        <w:spacing w:after="0" w:line="240" w:lineRule="auto"/>
        <w:ind w:firstLine="539"/>
        <w:jc w:val="both"/>
        <w:rPr>
          <w:rFonts w:ascii="Times New Roman" w:hAnsi="Times New Roman" w:cs="Times New Roman"/>
          <w:sz w:val="28"/>
          <w:szCs w:val="28"/>
        </w:rPr>
      </w:pPr>
    </w:p>
    <w:p w:rsidR="00C83D55" w:rsidRPr="00C83D55" w:rsidRDefault="00C83D55" w:rsidP="00C83D55">
      <w:pPr>
        <w:spacing w:after="0" w:line="240" w:lineRule="auto"/>
        <w:jc w:val="center"/>
        <w:rPr>
          <w:rFonts w:ascii="Times New Roman" w:eastAsia="Times New Roman" w:hAnsi="Times New Roman" w:cs="Times New Roman"/>
          <w:sz w:val="28"/>
          <w:szCs w:val="28"/>
          <w:lang w:eastAsia="ru-RU"/>
        </w:rPr>
      </w:pPr>
      <w:r w:rsidRPr="00C83D55">
        <w:rPr>
          <w:rFonts w:ascii="Times New Roman" w:eastAsia="Times New Roman" w:hAnsi="Times New Roman" w:cs="Times New Roman"/>
          <w:bCs/>
          <w:sz w:val="28"/>
          <w:szCs w:val="28"/>
          <w:lang w:eastAsia="ru-RU"/>
        </w:rPr>
        <w:t>IV. Проведение конкурса</w:t>
      </w:r>
    </w:p>
    <w:p w:rsidR="00C83D55" w:rsidRPr="00C83D55" w:rsidRDefault="00C83D55" w:rsidP="00C83D5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24. </w:t>
      </w:r>
      <w:proofErr w:type="gramStart"/>
      <w:r w:rsidRPr="00C83D55">
        <w:rPr>
          <w:rFonts w:ascii="Times New Roman" w:eastAsia="Times New Roman" w:hAnsi="Times New Roman" w:cs="Times New Roman"/>
          <w:sz w:val="28"/>
          <w:szCs w:val="28"/>
          <w:lang w:eastAsia="ru-RU"/>
        </w:rPr>
        <w:t>Конкурсная комиссия оценивает профессиональный уровень кандидатов на основании представленных ими документов об образовании и (или) о квалификации (документов о присвоении ученой степени, ученого звания (при наличии), прохождении гражданской или иного вида государственной службы, осуществлении другой трудовой деятельности, а также на основе результатов конкурсных процедур.</w:t>
      </w:r>
      <w:proofErr w:type="gramEnd"/>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proofErr w:type="gramStart"/>
      <w:r w:rsidRPr="00C83D55">
        <w:rPr>
          <w:rFonts w:ascii="Times New Roman" w:eastAsia="Times New Roman" w:hAnsi="Times New Roman" w:cs="Times New Roman"/>
          <w:sz w:val="28"/>
          <w:szCs w:val="28"/>
          <w:lang w:eastAsia="ru-RU"/>
        </w:rPr>
        <w:t>Конкурсная комиссия осуществляет сравнение профессиональных уровней кандидатов, сопоставление их уровней профессионального образования, стажа гражданской службы или работы по специальности, направлению подготовки, а также их специальностей, направлений подготовки (укрупненных групп специальностей и направлений подготовки), квалификаций, полученных по результатам освоения дополнительных профессиональных программ профессиональной переподготовки (в случае если квалификационными требованиями для замещения вакантной должности гражданской службы предусмотрены такие требования).</w:t>
      </w:r>
      <w:proofErr w:type="gramEnd"/>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25. До проведения индивидуального собеседования с кандидатами проводится тестирование в порядке, определенном </w:t>
      </w:r>
      <w:hyperlink r:id="rId17" w:history="1">
        <w:r w:rsidRPr="00C83D55">
          <w:rPr>
            <w:rFonts w:ascii="Times New Roman" w:eastAsia="Times New Roman" w:hAnsi="Times New Roman" w:cs="Times New Roman"/>
            <w:sz w:val="28"/>
            <w:szCs w:val="28"/>
            <w:lang w:eastAsia="ru-RU"/>
          </w:rPr>
          <w:t>пунктом 6</w:t>
        </w:r>
      </w:hyperlink>
      <w:r w:rsidRPr="00C83D55">
        <w:rPr>
          <w:rFonts w:ascii="Times New Roman" w:eastAsia="Times New Roman" w:hAnsi="Times New Roman" w:cs="Times New Roman"/>
          <w:sz w:val="28"/>
          <w:szCs w:val="28"/>
          <w:lang w:eastAsia="ru-RU"/>
        </w:rPr>
        <w:t xml:space="preserve"> настоящей Методики.</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lastRenderedPageBreak/>
        <w:t xml:space="preserve">26. С целью обеспечения контроля при выполнении кандидатами конкурсных заданий, указанных в объявлении о конкурсе, в ходе конкурсных процедур присутствует секретарь конкурсной комиссии. Члены конкурсной комиссии не позднее 3 рабочих дней до начала ее заседания должны быть ознакомлены с материалами выполнения кандидатами конкурсных заданий.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27. При выполнении кандидатами конкурсных заданий и проведении заседания конкурсной комиссии по решению представителя нанимателя ведется виде</w:t>
      </w:r>
      <w:proofErr w:type="gramStart"/>
      <w:r w:rsidRPr="00C83D55">
        <w:rPr>
          <w:rFonts w:ascii="Times New Roman" w:eastAsia="Times New Roman" w:hAnsi="Times New Roman" w:cs="Times New Roman"/>
          <w:sz w:val="28"/>
          <w:szCs w:val="28"/>
          <w:lang w:eastAsia="ru-RU"/>
        </w:rPr>
        <w:t>о-</w:t>
      </w:r>
      <w:proofErr w:type="gramEnd"/>
      <w:r w:rsidRPr="00C83D55">
        <w:rPr>
          <w:rFonts w:ascii="Times New Roman" w:eastAsia="Times New Roman" w:hAnsi="Times New Roman" w:cs="Times New Roman"/>
          <w:sz w:val="28"/>
          <w:szCs w:val="28"/>
          <w:lang w:eastAsia="ru-RU"/>
        </w:rPr>
        <w:t xml:space="preserve"> и (или) аудиозапись либо стенограмма проведения соответствующих конкурсных процедур.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Управлением создаются надлежащие организационные и материально-технические условия для деятельности конкурсной комиссии, а также для прохождения кандидатами конкурсных процедур.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28. Индивидуальное собеседование с кандидатом проводится конкурсной комиссией в порядке, определенном </w:t>
      </w:r>
      <w:hyperlink r:id="rId18" w:history="1">
        <w:r w:rsidRPr="00C83D55">
          <w:rPr>
            <w:rFonts w:ascii="Times New Roman" w:eastAsia="Times New Roman" w:hAnsi="Times New Roman" w:cs="Times New Roman"/>
            <w:sz w:val="28"/>
            <w:szCs w:val="28"/>
            <w:lang w:eastAsia="ru-RU"/>
          </w:rPr>
          <w:t>пунктом 12</w:t>
        </w:r>
      </w:hyperlink>
      <w:r w:rsidRPr="00C83D55">
        <w:rPr>
          <w:rFonts w:ascii="Times New Roman" w:eastAsia="Times New Roman" w:hAnsi="Times New Roman" w:cs="Times New Roman"/>
          <w:sz w:val="28"/>
          <w:szCs w:val="28"/>
          <w:lang w:eastAsia="ru-RU"/>
        </w:rPr>
        <w:t xml:space="preserve"> настоящей Методики.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29. По окончании конкурсных процедур и индивидуального собеседования с кандидатом каждый член конкурсной комиссии заносит в конкурсный бюллетень, составляемый по форме согласно </w:t>
      </w:r>
      <w:hyperlink r:id="rId19" w:history="1">
        <w:r w:rsidRPr="00C83D55">
          <w:rPr>
            <w:rFonts w:ascii="Times New Roman" w:eastAsia="Times New Roman" w:hAnsi="Times New Roman" w:cs="Times New Roman"/>
            <w:sz w:val="28"/>
            <w:szCs w:val="28"/>
            <w:lang w:eastAsia="ru-RU"/>
          </w:rPr>
          <w:t>приложению 4</w:t>
        </w:r>
      </w:hyperlink>
      <w:r w:rsidRPr="00C83D55">
        <w:rPr>
          <w:rFonts w:ascii="Times New Roman" w:eastAsia="Times New Roman" w:hAnsi="Times New Roman" w:cs="Times New Roman"/>
          <w:sz w:val="28"/>
          <w:szCs w:val="28"/>
          <w:lang w:eastAsia="ru-RU"/>
        </w:rPr>
        <w:t xml:space="preserve"> к настоящей Методике, результат оценки кандидата при необходимости с краткой мотивировкой, обосновывающей принятое членом конкурсной комиссии решение.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30. Принятие решения конкурсной комиссией об определении победителя конкурса без проведения индивидуального собеседования конкурсной комиссии с кандидатом не допускается.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Конкурсной комиссией может быть принято решение о проведении заседания в формате видеоконференции (при наличии технической возможности) по предложению ее члена или кандидата с указанием причины (обоснования) такого решения.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31. </w:t>
      </w:r>
      <w:proofErr w:type="gramStart"/>
      <w:r w:rsidRPr="00C83D55">
        <w:rPr>
          <w:rFonts w:ascii="Times New Roman" w:eastAsia="Times New Roman" w:hAnsi="Times New Roman" w:cs="Times New Roman"/>
          <w:sz w:val="28"/>
          <w:szCs w:val="28"/>
          <w:lang w:eastAsia="ru-RU"/>
        </w:rPr>
        <w:t xml:space="preserve">Итоговый балл кандидата определяется как сумма среднего арифметического баллов, выставленных кандидату членами конкурсной комиссии по результатам индивидуального собеседования, других конкурсных заданий, оцениваемых членами конкурсной комиссии, и баллов, набранных кандидатом по итогам тестирования и выполнения иных аналогичных конкурсных заданий, предусматривающих формализованный подсчет результатов. </w:t>
      </w:r>
      <w:proofErr w:type="gramEnd"/>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После оценки всех участников конкурса и подсчета набранных ими баллов конкурсная комиссия определяет победителя конкурса. Победившим в конкурсе считается кандидат, получивший наибольшее количество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При равенстве баллов у нескольких кандидатов решение конкурсной комиссии принимается открытым голосованием простым большинством голосов ее членов, присутствующих на заседании. При голосовании мнение членов комиссии выражается словами «за» или «против». При равенстве голосов решающим является голос председателя конкурсной комиссии.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32. По результатам сопоставления итоговых баллов кандидатов секретарь конкурсной комиссии формирует рейтинг кандидатов в порядке убывания их итоговых баллов.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lastRenderedPageBreak/>
        <w:t xml:space="preserve">33. Результаты голосования конкурсной комиссии оформляются решением конкурсной комиссии по итогам конкурса на замещение вакантной должности гражданской службы и протоколом заседания конкурсной комиссии по результатам конкурса на включение в кадровый резерв.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Указанное решение (протокол) содержит рейтинг кандидатов с указанием набранных баллов и занятых ими мест по результатам оценки конкурсной комиссией.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Решение конкурсной комиссии является основанием для назначения кандидата на вакантную должность гражданской службы либо отказа в таком назначении.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В кадровый резерв конкурсной комиссией могут рекомендоваться кандидаты из числа тех кандидатов, общая сумма набранных баллов которых составляет не менее 50 процентов максимального балла.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34. По результатам конкурса издается приказ представителя нанимателя о назначении победителя конкурса на вакантную должность гражданской службы, на замещение которой проводился данный конкурс.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proofErr w:type="gramStart"/>
      <w:r w:rsidRPr="00C83D55">
        <w:rPr>
          <w:rFonts w:ascii="Times New Roman" w:eastAsia="Times New Roman" w:hAnsi="Times New Roman" w:cs="Times New Roman"/>
          <w:sz w:val="28"/>
          <w:szCs w:val="28"/>
          <w:lang w:eastAsia="ru-RU"/>
        </w:rPr>
        <w:t>Если конкурсной комиссией принято решение, имеющее рекомендательный характер, о включении в кадровый резерв Управления кандидата, не ставшего победителем конкурса на замещение вакантной должности гражданской службы, то в случае принятия решения представителя нанимателя, с согласия кандидата, не ставшего победителем конкурса на замещение вакантной должности гражданской службы, издается приказ о включении его в кадровый резерв Управления для замещения должностей гражданской службы той</w:t>
      </w:r>
      <w:proofErr w:type="gramEnd"/>
      <w:r w:rsidRPr="00C83D55">
        <w:rPr>
          <w:rFonts w:ascii="Times New Roman" w:eastAsia="Times New Roman" w:hAnsi="Times New Roman" w:cs="Times New Roman"/>
          <w:sz w:val="28"/>
          <w:szCs w:val="28"/>
          <w:lang w:eastAsia="ru-RU"/>
        </w:rPr>
        <w:t xml:space="preserve"> </w:t>
      </w:r>
      <w:proofErr w:type="gramStart"/>
      <w:r w:rsidRPr="00C83D55">
        <w:rPr>
          <w:rFonts w:ascii="Times New Roman" w:eastAsia="Times New Roman" w:hAnsi="Times New Roman" w:cs="Times New Roman"/>
          <w:sz w:val="28"/>
          <w:szCs w:val="28"/>
          <w:lang w:eastAsia="ru-RU"/>
        </w:rPr>
        <w:t>же</w:t>
      </w:r>
      <w:proofErr w:type="gramEnd"/>
      <w:r w:rsidRPr="00C83D55">
        <w:rPr>
          <w:rFonts w:ascii="Times New Roman" w:eastAsia="Times New Roman" w:hAnsi="Times New Roman" w:cs="Times New Roman"/>
          <w:sz w:val="28"/>
          <w:szCs w:val="28"/>
          <w:lang w:eastAsia="ru-RU"/>
        </w:rPr>
        <w:t xml:space="preserve"> группы, к которой относилась вакантная должность гражданской службы.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Согласие кандидата на его включение в кадровый резерв по результатам конкурса на замещение вакантных должностей гражданской службы оформляется в письменной форме либо в форме электронного документа, подписанного усиленной квалифицированной электронной подписью.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По результатам конкурса на включение в кадровый резерв Управления кандидаты, определенные конкурсной комиссией, зачисляются в кадровый резерв Управления для замещения вакантных должностей гражданской службы той же группы, по которой они участвовали в конкурсе на включение в кадровый резерв, о чем издается соответствующий приказ.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35. Если в результате проведения конкурса не были выявлены кандидаты, отвечающие квалификационным требованиям для замещения вакантной должности гражданской службы (включения в кадровый резерв Управления), представитель нанимателя вправе принять решение о проведении повторного конкурса.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36. </w:t>
      </w:r>
      <w:proofErr w:type="gramStart"/>
      <w:r w:rsidRPr="00C83D55">
        <w:rPr>
          <w:rFonts w:ascii="Times New Roman" w:eastAsia="Times New Roman" w:hAnsi="Times New Roman" w:cs="Times New Roman"/>
          <w:sz w:val="28"/>
          <w:szCs w:val="28"/>
          <w:lang w:eastAsia="ru-RU"/>
        </w:rPr>
        <w:t xml:space="preserve">Сообщения о результатах конкурса в 7-дневный срок со дня его завершения направляются кандидатам в письменной форме, при этом кандидатам, которые представили документы для участия в конкурсе в электронном виде, - в форме электронного документа, подписанного усиленной квалифицированной электронной подписью, с использованием федеральной государственной информационной системы «Единая информационная система </w:t>
      </w:r>
      <w:r w:rsidRPr="00C83D55">
        <w:rPr>
          <w:rFonts w:ascii="Times New Roman" w:eastAsia="Times New Roman" w:hAnsi="Times New Roman" w:cs="Times New Roman"/>
          <w:sz w:val="28"/>
          <w:szCs w:val="28"/>
          <w:lang w:eastAsia="ru-RU"/>
        </w:rPr>
        <w:lastRenderedPageBreak/>
        <w:t>управления кадровым составом государственной гражданской службы Российской Федерации».</w:t>
      </w:r>
      <w:proofErr w:type="gramEnd"/>
      <w:r w:rsidRPr="00C83D55">
        <w:rPr>
          <w:rFonts w:ascii="Times New Roman" w:eastAsia="Times New Roman" w:hAnsi="Times New Roman" w:cs="Times New Roman"/>
          <w:sz w:val="28"/>
          <w:szCs w:val="28"/>
          <w:lang w:eastAsia="ru-RU"/>
        </w:rPr>
        <w:t xml:space="preserve"> Информация о результатах конкурса в этот же срок размещается на официальных сайтах Управления в информационно-телекоммуникационной сети Интернет и в федеральной государственной информационной системе «Единая информационная система управления кадровым составом государственной гражданской службы Российской Федерации».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37. Документы кандидатов на замещение вакантной должности гражданской службы, не допущенных к участию в конкурсе, и кандидатов, участвовавших в конкурсе, могут быть возвращены им по письменному заявлению в течение трех лет со дня завершения конкурса. До истечения этого срока документы хранятся в кадровой службе, после чего подлежат уничтожению. Документы для участия в конкурсе, представленные в электронном виде, хранятся в течение трех лет, после чего подлежат удалению.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Приложение 1</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к Методике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проведения конкурса на замещение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вакантной должности государственной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гражданской службы в Управлении труда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и занятости Республики Карелия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и включение в кадровый резерв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Управления труда и занятости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Республики Карелия </w:t>
      </w:r>
    </w:p>
    <w:p w:rsidR="00C83D55" w:rsidRPr="00C83D55" w:rsidRDefault="00C83D55" w:rsidP="00C83D55">
      <w:pPr>
        <w:spacing w:after="0" w:line="288" w:lineRule="atLeast"/>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  </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Результаты</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проведения с кандидатами групповой дискуссии</w:t>
      </w:r>
    </w:p>
    <w:p w:rsidR="00C83D55" w:rsidRPr="00C83D55" w:rsidRDefault="00C83D55" w:rsidP="00C83D55">
      <w:pPr>
        <w:spacing w:after="0" w:line="288" w:lineRule="atLeast"/>
        <w:jc w:val="both"/>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bl>
      <w:tblPr>
        <w:tblW w:w="9781" w:type="dxa"/>
        <w:tblInd w:w="-134" w:type="dxa"/>
        <w:tblCellMar>
          <w:left w:w="0" w:type="dxa"/>
          <w:right w:w="0" w:type="dxa"/>
        </w:tblCellMar>
        <w:tblLook w:val="04A0" w:firstRow="1" w:lastRow="0" w:firstColumn="1" w:lastColumn="0" w:noHBand="0" w:noVBand="1"/>
      </w:tblPr>
      <w:tblGrid>
        <w:gridCol w:w="401"/>
        <w:gridCol w:w="724"/>
        <w:gridCol w:w="902"/>
        <w:gridCol w:w="1327"/>
        <w:gridCol w:w="1206"/>
        <w:gridCol w:w="1392"/>
        <w:gridCol w:w="1688"/>
        <w:gridCol w:w="1047"/>
        <w:gridCol w:w="1094"/>
      </w:tblGrid>
      <w:tr w:rsidR="00C83D55" w:rsidRPr="00C83D55" w:rsidTr="000D55F9">
        <w:tc>
          <w:tcPr>
            <w:tcW w:w="400" w:type="dxa"/>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roofErr w:type="spellStart"/>
            <w:r w:rsidRPr="00C83D55">
              <w:rPr>
                <w:rFonts w:ascii="Times New Roman" w:eastAsia="Times New Roman" w:hAnsi="Times New Roman" w:cs="Times New Roman"/>
                <w:lang w:eastAsia="ru-RU"/>
              </w:rPr>
              <w:t>пп</w:t>
            </w:r>
            <w:proofErr w:type="spellEnd"/>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Ф.И.О. </w:t>
            </w:r>
            <w:proofErr w:type="spellStart"/>
            <w:proofErr w:type="gramStart"/>
            <w:r w:rsidRPr="00C83D55">
              <w:rPr>
                <w:rFonts w:ascii="Times New Roman" w:eastAsia="Times New Roman" w:hAnsi="Times New Roman" w:cs="Times New Roman"/>
                <w:lang w:eastAsia="ru-RU"/>
              </w:rPr>
              <w:t>канди</w:t>
            </w:r>
            <w:proofErr w:type="spellEnd"/>
            <w:r w:rsidRPr="00C83D55">
              <w:rPr>
                <w:rFonts w:ascii="Times New Roman" w:eastAsia="Times New Roman" w:hAnsi="Times New Roman" w:cs="Times New Roman"/>
                <w:lang w:eastAsia="ru-RU"/>
              </w:rPr>
              <w:t>-дата</w:t>
            </w:r>
            <w:proofErr w:type="gramEnd"/>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Умение </w:t>
            </w:r>
            <w:proofErr w:type="spellStart"/>
            <w:proofErr w:type="gramStart"/>
            <w:r w:rsidRPr="00C83D55">
              <w:rPr>
                <w:rFonts w:ascii="Times New Roman" w:eastAsia="Times New Roman" w:hAnsi="Times New Roman" w:cs="Times New Roman"/>
                <w:lang w:eastAsia="ru-RU"/>
              </w:rPr>
              <w:t>анализи-ровать</w:t>
            </w:r>
            <w:proofErr w:type="spellEnd"/>
            <w:proofErr w:type="gramEnd"/>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proofErr w:type="spellStart"/>
            <w:proofErr w:type="gramStart"/>
            <w:r w:rsidRPr="00C83D55">
              <w:rPr>
                <w:rFonts w:ascii="Times New Roman" w:eastAsia="Times New Roman" w:hAnsi="Times New Roman" w:cs="Times New Roman"/>
                <w:lang w:eastAsia="ru-RU"/>
              </w:rPr>
              <w:t>Правиль-ность</w:t>
            </w:r>
            <w:proofErr w:type="spellEnd"/>
            <w:proofErr w:type="gramEnd"/>
            <w:r w:rsidRPr="00C83D55">
              <w:rPr>
                <w:rFonts w:ascii="Times New Roman" w:eastAsia="Times New Roman" w:hAnsi="Times New Roman" w:cs="Times New Roman"/>
                <w:lang w:eastAsia="ru-RU"/>
              </w:rPr>
              <w:t xml:space="preserve"> и полнота разрешения заданной ситуации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Уровень деловой активности кандидата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Ориентация при принятии решения на мнение других кандидатов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Организаторские способности </w:t>
            </w:r>
          </w:p>
        </w:tc>
        <w:tc>
          <w:tcPr>
            <w:tcW w:w="1047" w:type="dxa"/>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Умение работать в команде </w:t>
            </w:r>
          </w:p>
        </w:tc>
        <w:tc>
          <w:tcPr>
            <w:tcW w:w="1094" w:type="dxa"/>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Сумма баллов </w:t>
            </w:r>
          </w:p>
        </w:tc>
      </w:tr>
      <w:tr w:rsidR="00C83D55" w:rsidRPr="00C83D55" w:rsidTr="000D55F9">
        <w:tc>
          <w:tcPr>
            <w:tcW w:w="400" w:type="dxa"/>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7615" w:type="dxa"/>
            <w:gridSpan w:val="6"/>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Оценка каждого критерия максимально - 2 балла </w:t>
            </w:r>
          </w:p>
        </w:tc>
        <w:tc>
          <w:tcPr>
            <w:tcW w:w="1094" w:type="dxa"/>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Максимум - 12 баллов </w:t>
            </w:r>
          </w:p>
        </w:tc>
      </w:tr>
      <w:tr w:rsidR="00C83D55" w:rsidRPr="00C83D55" w:rsidTr="000D55F9">
        <w:tc>
          <w:tcPr>
            <w:tcW w:w="400" w:type="dxa"/>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1047" w:type="dxa"/>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1094" w:type="dxa"/>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r>
    </w:tbl>
    <w:p w:rsidR="00C83D55" w:rsidRPr="00C83D55" w:rsidRDefault="00C83D55" w:rsidP="00C83D55">
      <w:pPr>
        <w:spacing w:after="0" w:line="288" w:lineRule="atLeast"/>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  </w:t>
      </w:r>
    </w:p>
    <w:p w:rsidR="00C83D55" w:rsidRPr="00C83D55" w:rsidRDefault="00C83D55" w:rsidP="00C83D55">
      <w:pPr>
        <w:spacing w:after="0" w:line="288" w:lineRule="atLeast"/>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  </w:t>
      </w:r>
    </w:p>
    <w:p w:rsidR="00C83D55" w:rsidRPr="00C83D55" w:rsidRDefault="00C83D55" w:rsidP="00C83D55">
      <w:pPr>
        <w:spacing w:after="0" w:line="288" w:lineRule="atLeast"/>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  </w:t>
      </w:r>
    </w:p>
    <w:p w:rsidR="00C83D55" w:rsidRPr="00C83D55" w:rsidRDefault="00C83D55" w:rsidP="00C83D55">
      <w:pPr>
        <w:spacing w:after="0" w:line="288" w:lineRule="atLeast"/>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  </w:t>
      </w:r>
    </w:p>
    <w:p w:rsidR="00C83D55" w:rsidRPr="00C83D55" w:rsidRDefault="00C83D55" w:rsidP="00C83D55">
      <w:pPr>
        <w:spacing w:after="0" w:line="288" w:lineRule="atLeast"/>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Приложение 2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к Методике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проведения конкурса на замещение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вакантной должности государственной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гражданской службы в Управлении труда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lastRenderedPageBreak/>
        <w:t xml:space="preserve">и занятости Республики Карелия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и включение в кадровый резерв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Управления труда и занятости </w:t>
      </w:r>
    </w:p>
    <w:p w:rsidR="00C83D55" w:rsidRPr="00C83D55" w:rsidRDefault="00C83D55" w:rsidP="00C83D55">
      <w:pPr>
        <w:spacing w:after="0" w:line="288" w:lineRule="atLeast"/>
        <w:jc w:val="right"/>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8"/>
          <w:szCs w:val="28"/>
          <w:lang w:eastAsia="ru-RU"/>
        </w:rPr>
        <w:t>Республики Карелия</w:t>
      </w:r>
      <w:r w:rsidRPr="00C83D55">
        <w:rPr>
          <w:rFonts w:ascii="Times New Roman" w:eastAsia="Times New Roman" w:hAnsi="Times New Roman" w:cs="Times New Roman"/>
          <w:sz w:val="24"/>
          <w:szCs w:val="24"/>
          <w:lang w:eastAsia="ru-RU"/>
        </w:rPr>
        <w:t xml:space="preserve"> </w:t>
      </w:r>
    </w:p>
    <w:p w:rsidR="00C83D55" w:rsidRPr="00C83D55" w:rsidRDefault="00C83D55" w:rsidP="00C83D55">
      <w:pPr>
        <w:spacing w:after="0" w:line="288" w:lineRule="atLeast"/>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  </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Результаты</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оценки рефератов, выполненных кандидатами</w:t>
      </w:r>
    </w:p>
    <w:p w:rsidR="00C83D55" w:rsidRPr="00C83D55" w:rsidRDefault="00C83D55" w:rsidP="00C83D55">
      <w:pPr>
        <w:spacing w:after="0" w:line="288" w:lineRule="atLeast"/>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  </w:t>
      </w:r>
    </w:p>
    <w:tbl>
      <w:tblPr>
        <w:tblW w:w="9632" w:type="dxa"/>
        <w:tblInd w:w="15" w:type="dxa"/>
        <w:tblCellMar>
          <w:left w:w="0" w:type="dxa"/>
          <w:right w:w="0" w:type="dxa"/>
        </w:tblCellMar>
        <w:tblLook w:val="04A0" w:firstRow="1" w:lastRow="0" w:firstColumn="1" w:lastColumn="0" w:noHBand="0" w:noVBand="1"/>
      </w:tblPr>
      <w:tblGrid>
        <w:gridCol w:w="278"/>
        <w:gridCol w:w="1042"/>
        <w:gridCol w:w="1856"/>
        <w:gridCol w:w="1062"/>
        <w:gridCol w:w="1804"/>
        <w:gridCol w:w="2310"/>
        <w:gridCol w:w="1280"/>
      </w:tblGrid>
      <w:tr w:rsidR="00C83D55" w:rsidRPr="00C83D55" w:rsidTr="000D55F9">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roofErr w:type="spellStart"/>
            <w:r w:rsidRPr="00C83D55">
              <w:rPr>
                <w:rFonts w:ascii="Times New Roman" w:eastAsia="Times New Roman" w:hAnsi="Times New Roman" w:cs="Times New Roman"/>
                <w:lang w:eastAsia="ru-RU"/>
              </w:rPr>
              <w:t>пп</w:t>
            </w:r>
            <w:proofErr w:type="spellEnd"/>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Ф.И.О. кандидата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Соответствие установленным требованиям оформления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Раскрытие темы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Аналитические способности, логичность мышления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Обоснованность и практическая реализуемость представленных предложений по заданной теме </w:t>
            </w:r>
          </w:p>
        </w:tc>
        <w:tc>
          <w:tcPr>
            <w:tcW w:w="1280" w:type="dxa"/>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Сумма баллов </w:t>
            </w:r>
          </w:p>
        </w:tc>
      </w:tr>
      <w:tr w:rsidR="00C83D55" w:rsidRPr="00C83D55" w:rsidTr="000D55F9">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8427" w:type="dxa"/>
            <w:gridSpan w:val="5"/>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40" w:lineRule="auto"/>
              <w:jc w:val="center"/>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Максимум 8 баллов </w:t>
            </w:r>
          </w:p>
        </w:tc>
      </w:tr>
      <w:tr w:rsidR="00C83D55" w:rsidRPr="00C83D55" w:rsidTr="000D55F9">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0" w:type="auto"/>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c>
          <w:tcPr>
            <w:tcW w:w="1280" w:type="dxa"/>
            <w:tcBorders>
              <w:top w:val="single" w:sz="6" w:space="0" w:color="000000"/>
              <w:left w:val="single" w:sz="6" w:space="0" w:color="000000"/>
              <w:bottom w:val="single" w:sz="6" w:space="0" w:color="000000"/>
              <w:right w:val="single" w:sz="6" w:space="0" w:color="000000"/>
            </w:tcBorders>
            <w:hideMark/>
          </w:tcPr>
          <w:p w:rsidR="00C83D55" w:rsidRPr="00C83D55" w:rsidRDefault="00C83D55" w:rsidP="00C83D55">
            <w:pPr>
              <w:spacing w:after="0" w:line="288" w:lineRule="atLeast"/>
              <w:rPr>
                <w:rFonts w:ascii="Times New Roman" w:eastAsia="Times New Roman" w:hAnsi="Times New Roman" w:cs="Times New Roman"/>
                <w:lang w:eastAsia="ru-RU"/>
              </w:rPr>
            </w:pPr>
            <w:r w:rsidRPr="00C83D55">
              <w:rPr>
                <w:rFonts w:ascii="Times New Roman" w:eastAsia="Times New Roman" w:hAnsi="Times New Roman" w:cs="Times New Roman"/>
                <w:lang w:eastAsia="ru-RU"/>
              </w:rPr>
              <w:t xml:space="preserve">  </w:t>
            </w:r>
          </w:p>
        </w:tc>
      </w:tr>
    </w:tbl>
    <w:p w:rsidR="00C83D55" w:rsidRPr="00C83D55" w:rsidRDefault="00C83D55" w:rsidP="00C83D55">
      <w:pPr>
        <w:spacing w:after="0" w:line="288" w:lineRule="atLeast"/>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  </w:t>
      </w:r>
    </w:p>
    <w:p w:rsidR="00C83D55" w:rsidRPr="00C83D55" w:rsidRDefault="00C83D55" w:rsidP="00C83D55">
      <w:pPr>
        <w:spacing w:after="0" w:line="288" w:lineRule="atLeast"/>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  </w:t>
      </w:r>
    </w:p>
    <w:p w:rsidR="00C83D55" w:rsidRPr="00C83D55" w:rsidRDefault="00C83D55" w:rsidP="00C83D55">
      <w:pPr>
        <w:spacing w:after="0" w:line="288" w:lineRule="atLeast"/>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  </w:t>
      </w:r>
    </w:p>
    <w:p w:rsidR="00C83D55" w:rsidRPr="00C83D55" w:rsidRDefault="00C83D55" w:rsidP="00C83D55">
      <w:pPr>
        <w:spacing w:after="0" w:line="288" w:lineRule="atLeast"/>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  </w:t>
      </w:r>
    </w:p>
    <w:p w:rsidR="00C83D55" w:rsidRPr="00C83D55" w:rsidRDefault="00C83D55" w:rsidP="00C83D55">
      <w:pPr>
        <w:spacing w:after="0" w:line="288" w:lineRule="atLeast"/>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Приложение 3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к Методике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проведения конкурса на замещение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вакантной должности государственной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гражданской службы в Управлении труда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и занятости Республики Карелия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и включение в кадровый резерв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Управления труда и занятости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Республики Карелия </w:t>
      </w:r>
    </w:p>
    <w:p w:rsidR="00C83D55" w:rsidRPr="00C83D55" w:rsidRDefault="00C83D55" w:rsidP="00C83D55">
      <w:pPr>
        <w:spacing w:after="0" w:line="288" w:lineRule="atLeast"/>
        <w:jc w:val="center"/>
        <w:rPr>
          <w:rFonts w:ascii="Times New Roman" w:eastAsia="Times New Roman" w:hAnsi="Times New Roman" w:cs="Times New Roman"/>
          <w:sz w:val="24"/>
          <w:szCs w:val="24"/>
          <w:lang w:eastAsia="ru-RU"/>
        </w:rPr>
      </w:pP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Оценка</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кандидата по результатам индивидуального собеседования</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в ходе заседания конкурсной комиссии</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r w:rsidRPr="00C83D55">
        <w:rPr>
          <w:rFonts w:ascii="Courier New" w:eastAsia="Times New Roman" w:hAnsi="Courier New" w:cs="Courier New"/>
          <w:sz w:val="20"/>
          <w:szCs w:val="20"/>
          <w:lang w:eastAsia="ru-RU"/>
        </w:rPr>
        <w:t> </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Наименование группы должностей _________________________________________________</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Наименование должности _________________________________________________________</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Фамилия, имя, отчество кандидата __________________________________________________</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Фамилия, имя, отчество, замещаемая должность лица, проводившего собеседование ________________________________________________________________________________</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По результатам проведенного собеседования _________________________________________</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83D55">
        <w:rPr>
          <w:rFonts w:ascii="Times New Roman" w:eastAsia="Times New Roman" w:hAnsi="Times New Roman" w:cs="Times New Roman"/>
          <w:sz w:val="20"/>
          <w:szCs w:val="20"/>
          <w:lang w:eastAsia="ru-RU"/>
        </w:rPr>
        <w:t xml:space="preserve">                                                                                                                             (указать дату и время)</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уровень компетенций кандидата в вопросах, относящихся к замещению должности, оценивается (по 4-балльной шкале):</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(отметить соответствующие пункты)</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Style w:val="a9"/>
        <w:tblW w:w="0" w:type="auto"/>
        <w:tblLook w:val="04A0" w:firstRow="1" w:lastRow="0" w:firstColumn="1" w:lastColumn="0" w:noHBand="0" w:noVBand="1"/>
      </w:tblPr>
      <w:tblGrid>
        <w:gridCol w:w="675"/>
        <w:gridCol w:w="9179"/>
      </w:tblGrid>
      <w:tr w:rsidR="00C83D55" w:rsidRPr="00C83D55" w:rsidTr="000D55F9">
        <w:tc>
          <w:tcPr>
            <w:tcW w:w="675" w:type="dxa"/>
          </w:tcPr>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9179" w:type="dxa"/>
            <w:tcBorders>
              <w:top w:val="nil"/>
              <w:bottom w:val="nil"/>
              <w:right w:val="nil"/>
            </w:tcBorders>
          </w:tcPr>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3 балла - высоко </w:t>
            </w:r>
            <w:proofErr w:type="gramStart"/>
            <w:r w:rsidRPr="00C83D55">
              <w:rPr>
                <w:rFonts w:ascii="Times New Roman" w:eastAsia="Times New Roman" w:hAnsi="Times New Roman" w:cs="Times New Roman"/>
                <w:sz w:val="24"/>
                <w:szCs w:val="24"/>
                <w:lang w:eastAsia="ru-RU"/>
              </w:rPr>
              <w:t>компетентен</w:t>
            </w:r>
            <w:proofErr w:type="gramEnd"/>
            <w:r w:rsidRPr="00C83D55">
              <w:rPr>
                <w:rFonts w:ascii="Times New Roman" w:eastAsia="Times New Roman" w:hAnsi="Times New Roman" w:cs="Times New Roman"/>
                <w:sz w:val="24"/>
                <w:szCs w:val="24"/>
                <w:lang w:eastAsia="ru-RU"/>
              </w:rPr>
              <w:t xml:space="preserve"> для замещения должности (в значительной степени)</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bl>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Style w:val="a9"/>
        <w:tblW w:w="0" w:type="auto"/>
        <w:tblLook w:val="04A0" w:firstRow="1" w:lastRow="0" w:firstColumn="1" w:lastColumn="0" w:noHBand="0" w:noVBand="1"/>
      </w:tblPr>
      <w:tblGrid>
        <w:gridCol w:w="675"/>
        <w:gridCol w:w="9179"/>
      </w:tblGrid>
      <w:tr w:rsidR="00C83D55" w:rsidRPr="00C83D55" w:rsidTr="000D55F9">
        <w:tc>
          <w:tcPr>
            <w:tcW w:w="675" w:type="dxa"/>
          </w:tcPr>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9179" w:type="dxa"/>
            <w:tcBorders>
              <w:top w:val="nil"/>
              <w:bottom w:val="nil"/>
              <w:right w:val="nil"/>
            </w:tcBorders>
          </w:tcPr>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2 балла - в целом </w:t>
            </w:r>
            <w:proofErr w:type="gramStart"/>
            <w:r w:rsidRPr="00C83D55">
              <w:rPr>
                <w:rFonts w:ascii="Times New Roman" w:eastAsia="Times New Roman" w:hAnsi="Times New Roman" w:cs="Times New Roman"/>
                <w:sz w:val="24"/>
                <w:szCs w:val="24"/>
                <w:lang w:eastAsia="ru-RU"/>
              </w:rPr>
              <w:t>компетентен</w:t>
            </w:r>
            <w:proofErr w:type="gramEnd"/>
            <w:r w:rsidRPr="00C83D55">
              <w:rPr>
                <w:rFonts w:ascii="Times New Roman" w:eastAsia="Times New Roman" w:hAnsi="Times New Roman" w:cs="Times New Roman"/>
                <w:sz w:val="24"/>
                <w:szCs w:val="24"/>
                <w:lang w:eastAsia="ru-RU"/>
              </w:rPr>
              <w:t xml:space="preserve"> для замещения должности (компетентность соответствует требованиям должности)</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bl>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Style w:val="a9"/>
        <w:tblW w:w="0" w:type="auto"/>
        <w:tblLook w:val="04A0" w:firstRow="1" w:lastRow="0" w:firstColumn="1" w:lastColumn="0" w:noHBand="0" w:noVBand="1"/>
      </w:tblPr>
      <w:tblGrid>
        <w:gridCol w:w="675"/>
        <w:gridCol w:w="9179"/>
      </w:tblGrid>
      <w:tr w:rsidR="00C83D55" w:rsidRPr="00C83D55" w:rsidTr="000D55F9">
        <w:tc>
          <w:tcPr>
            <w:tcW w:w="675" w:type="dxa"/>
          </w:tcPr>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9179" w:type="dxa"/>
            <w:tcBorders>
              <w:top w:val="nil"/>
              <w:bottom w:val="nil"/>
              <w:right w:val="nil"/>
            </w:tcBorders>
          </w:tcPr>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roofErr w:type="gramStart"/>
            <w:r w:rsidRPr="00C83D55">
              <w:rPr>
                <w:rFonts w:ascii="Times New Roman" w:eastAsia="Times New Roman" w:hAnsi="Times New Roman" w:cs="Times New Roman"/>
                <w:sz w:val="24"/>
                <w:szCs w:val="24"/>
                <w:lang w:eastAsia="ru-RU"/>
              </w:rPr>
              <w:t>1 балл - ограниченно компетентен для замещения должности (только в узком круге вопросов или при условии повышения квалификации</w:t>
            </w:r>
            <w:proofErr w:type="gramEnd"/>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bl>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tbl>
      <w:tblPr>
        <w:tblStyle w:val="a9"/>
        <w:tblW w:w="0" w:type="auto"/>
        <w:tblLook w:val="04A0" w:firstRow="1" w:lastRow="0" w:firstColumn="1" w:lastColumn="0" w:noHBand="0" w:noVBand="1"/>
      </w:tblPr>
      <w:tblGrid>
        <w:gridCol w:w="675"/>
        <w:gridCol w:w="9179"/>
      </w:tblGrid>
      <w:tr w:rsidR="00C83D55" w:rsidRPr="00C83D55" w:rsidTr="000D55F9">
        <w:tc>
          <w:tcPr>
            <w:tcW w:w="675" w:type="dxa"/>
          </w:tcPr>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c>
          <w:tcPr>
            <w:tcW w:w="9179" w:type="dxa"/>
            <w:tcBorders>
              <w:top w:val="nil"/>
              <w:bottom w:val="nil"/>
              <w:right w:val="nil"/>
            </w:tcBorders>
          </w:tcPr>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xml:space="preserve">0 баллов - </w:t>
            </w:r>
            <w:proofErr w:type="gramStart"/>
            <w:r w:rsidRPr="00C83D55">
              <w:rPr>
                <w:rFonts w:ascii="Times New Roman" w:eastAsia="Times New Roman" w:hAnsi="Times New Roman" w:cs="Times New Roman"/>
                <w:sz w:val="24"/>
                <w:szCs w:val="24"/>
                <w:lang w:eastAsia="ru-RU"/>
              </w:rPr>
              <w:t>некомпетентен</w:t>
            </w:r>
            <w:proofErr w:type="gramEnd"/>
            <w:r w:rsidRPr="00C83D55">
              <w:rPr>
                <w:rFonts w:ascii="Times New Roman" w:eastAsia="Times New Roman" w:hAnsi="Times New Roman" w:cs="Times New Roman"/>
                <w:sz w:val="24"/>
                <w:szCs w:val="24"/>
                <w:lang w:eastAsia="ru-RU"/>
              </w:rPr>
              <w:t xml:space="preserve"> для замещения должности</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sz w:val="24"/>
                <w:szCs w:val="24"/>
                <w:lang w:eastAsia="ru-RU"/>
              </w:rPr>
            </w:pPr>
          </w:p>
        </w:tc>
      </w:tr>
    </w:tbl>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Обоснование вывода _____________________________________________________________</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________________________________________________________________________________</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 </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Дата</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__________________________________________/ _______________________</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83D55">
        <w:rPr>
          <w:rFonts w:ascii="Times New Roman" w:eastAsia="Times New Roman" w:hAnsi="Times New Roman" w:cs="Times New Roman"/>
          <w:sz w:val="20"/>
          <w:szCs w:val="20"/>
          <w:lang w:eastAsia="ru-RU"/>
        </w:rPr>
        <w:t xml:space="preserve">           (подпись лица, проводившего собеседование)                      (расшифровка подписи)</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Приложение 4</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к Методике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проведения конкурса на замещение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вакантной должности государственной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гражданской службы в Управлении труда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и занятости Республики Карелия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и включение в кадровый резерв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Управления труда и занятости </w:t>
      </w:r>
    </w:p>
    <w:p w:rsidR="00C83D55" w:rsidRPr="00C83D55" w:rsidRDefault="00C83D55" w:rsidP="00C83D55">
      <w:pPr>
        <w:spacing w:after="0" w:line="288" w:lineRule="atLeast"/>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 xml:space="preserve">Республики Карелия </w:t>
      </w: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p>
    <w:p w:rsidR="00C83D55" w:rsidRPr="00C83D55" w:rsidRDefault="00C83D55" w:rsidP="00C83D55">
      <w:pPr>
        <w:spacing w:after="0" w:line="288" w:lineRule="atLeast"/>
        <w:ind w:firstLine="540"/>
        <w:jc w:val="both"/>
        <w:rPr>
          <w:rFonts w:ascii="Times New Roman" w:eastAsia="Times New Roman" w:hAnsi="Times New Roman" w:cs="Times New Roman"/>
          <w:sz w:val="28"/>
          <w:szCs w:val="28"/>
          <w:lang w:eastAsia="ru-RU"/>
        </w:rPr>
      </w:pPr>
    </w:p>
    <w:p w:rsidR="00C83D55" w:rsidRPr="00C83D55" w:rsidRDefault="00C83D55" w:rsidP="00C83D55">
      <w:pPr>
        <w:spacing w:after="0" w:line="288" w:lineRule="atLeast"/>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4"/>
          <w:szCs w:val="24"/>
          <w:lang w:eastAsia="ru-RU"/>
        </w:rPr>
        <w:t> </w:t>
      </w:r>
      <w:r w:rsidRPr="00C83D55">
        <w:rPr>
          <w:rFonts w:ascii="Times New Roman" w:eastAsia="Times New Roman" w:hAnsi="Times New Roman" w:cs="Times New Roman"/>
          <w:sz w:val="24"/>
          <w:szCs w:val="24"/>
          <w:lang w:eastAsia="ru-RU"/>
        </w:rPr>
        <w:br/>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Конкурсный бюллетень</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8"/>
          <w:szCs w:val="28"/>
          <w:lang w:eastAsia="ru-RU"/>
        </w:rPr>
      </w:pP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«___» ________________________ 20__ г.</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C83D55">
        <w:rPr>
          <w:rFonts w:ascii="Times New Roman" w:eastAsia="Times New Roman" w:hAnsi="Times New Roman" w:cs="Times New Roman"/>
          <w:sz w:val="20"/>
          <w:szCs w:val="20"/>
          <w:lang w:eastAsia="ru-RU"/>
        </w:rPr>
        <w:t>(дата проведения конкурса)</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____________________________________________________________________</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roofErr w:type="gramStart"/>
      <w:r w:rsidRPr="00C83D55">
        <w:rPr>
          <w:rFonts w:ascii="Times New Roman" w:eastAsia="Times New Roman" w:hAnsi="Times New Roman" w:cs="Times New Roman"/>
          <w:sz w:val="20"/>
          <w:szCs w:val="20"/>
          <w:lang w:eastAsia="ru-RU"/>
        </w:rPr>
        <w:t>(полное наименование должности, на замещение которой проводится конкурс,</w:t>
      </w:r>
      <w:proofErr w:type="gramEnd"/>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____________________________________________________________________</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C83D55">
        <w:rPr>
          <w:rFonts w:ascii="Times New Roman" w:eastAsia="Times New Roman" w:hAnsi="Times New Roman" w:cs="Times New Roman"/>
          <w:sz w:val="20"/>
          <w:szCs w:val="20"/>
          <w:lang w:eastAsia="ru-RU"/>
        </w:rPr>
        <w:t>или наименование группы должностей, по которой проводится конкурс на включение в кадровый резерв государственного органа)</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szCs w:val="20"/>
          <w:lang w:eastAsia="ru-RU"/>
        </w:rPr>
      </w:pPr>
      <w:r w:rsidRPr="00C83D55">
        <w:rPr>
          <w:rFonts w:ascii="Times New Roman" w:eastAsia="Times New Roman" w:hAnsi="Times New Roman" w:cs="Times New Roman"/>
          <w:sz w:val="20"/>
          <w:szCs w:val="20"/>
          <w:lang w:eastAsia="ru-RU"/>
        </w:rPr>
        <w:t> </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4"/>
          <w:szCs w:val="24"/>
          <w:lang w:eastAsia="ru-RU"/>
        </w:rPr>
        <w:t>Балл, присвоенный членом конкурсной комиссии кандидату по результатам</w:t>
      </w:r>
      <w:r w:rsidRPr="00C83D55">
        <w:rPr>
          <w:rFonts w:ascii="Times New Roman" w:eastAsia="Times New Roman" w:hAnsi="Times New Roman" w:cs="Times New Roman"/>
          <w:sz w:val="28"/>
          <w:szCs w:val="28"/>
          <w:lang w:eastAsia="ru-RU"/>
        </w:rPr>
        <w:t xml:space="preserve"> ____________________________________________________________________</w:t>
      </w:r>
      <w:r w:rsidRPr="00C83D55">
        <w:rPr>
          <w:rFonts w:ascii="Times New Roman" w:eastAsia="Times New Roman" w:hAnsi="Times New Roman" w:cs="Times New Roman"/>
          <w:sz w:val="28"/>
          <w:szCs w:val="28"/>
          <w:vertAlign w:val="superscript"/>
          <w:lang w:eastAsia="ru-RU"/>
        </w:rPr>
        <w:footnoteReference w:id="1"/>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r w:rsidRPr="00C83D55">
        <w:rPr>
          <w:rFonts w:ascii="Times New Roman" w:eastAsia="Times New Roman" w:hAnsi="Times New Roman" w:cs="Times New Roman"/>
          <w:sz w:val="20"/>
          <w:szCs w:val="20"/>
          <w:lang w:eastAsia="ru-RU"/>
        </w:rPr>
        <w:t>(наименование конкурсной процедуры)</w:t>
      </w:r>
    </w:p>
    <w:p w:rsidR="00C83D55" w:rsidRPr="00C83D55" w:rsidRDefault="00C83D55" w:rsidP="00C83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0"/>
          <w:szCs w:val="20"/>
          <w:lang w:eastAsia="ru-RU"/>
        </w:rPr>
      </w:pPr>
    </w:p>
    <w:tbl>
      <w:tblPr>
        <w:tblStyle w:val="a9"/>
        <w:tblW w:w="0" w:type="auto"/>
        <w:tblLook w:val="04A0" w:firstRow="1" w:lastRow="0" w:firstColumn="1" w:lastColumn="0" w:noHBand="0" w:noVBand="1"/>
      </w:tblPr>
      <w:tblGrid>
        <w:gridCol w:w="3284"/>
        <w:gridCol w:w="2353"/>
        <w:gridCol w:w="4217"/>
      </w:tblGrid>
      <w:tr w:rsidR="00C83D55" w:rsidRPr="00C83D55" w:rsidTr="000D55F9">
        <w:tc>
          <w:tcPr>
            <w:tcW w:w="3284" w:type="dxa"/>
          </w:tcPr>
          <w:p w:rsidR="00C83D55" w:rsidRPr="00C83D55" w:rsidRDefault="00C83D55" w:rsidP="00C83D55">
            <w:pPr>
              <w:jc w:val="center"/>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Фамилия, имя, отчество кандидата</w:t>
            </w:r>
          </w:p>
        </w:tc>
        <w:tc>
          <w:tcPr>
            <w:tcW w:w="2353" w:type="dxa"/>
          </w:tcPr>
          <w:p w:rsidR="00C83D55" w:rsidRPr="00C83D55" w:rsidRDefault="00C83D55" w:rsidP="00C83D55">
            <w:pPr>
              <w:widowControl w:val="0"/>
              <w:autoSpaceDE w:val="0"/>
              <w:autoSpaceDN w:val="0"/>
              <w:adjustRightInd w:val="0"/>
              <w:jc w:val="center"/>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Балл</w:t>
            </w:r>
          </w:p>
        </w:tc>
        <w:tc>
          <w:tcPr>
            <w:tcW w:w="4217" w:type="dxa"/>
          </w:tcPr>
          <w:p w:rsidR="00C83D55" w:rsidRPr="00C83D55" w:rsidRDefault="00C83D55" w:rsidP="00C83D55">
            <w:pPr>
              <w:jc w:val="center"/>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Краткая мотивировка выставленного балла (при необходимости)</w:t>
            </w:r>
          </w:p>
        </w:tc>
      </w:tr>
      <w:tr w:rsidR="00C83D55" w:rsidRPr="00C83D55" w:rsidTr="000D55F9">
        <w:tc>
          <w:tcPr>
            <w:tcW w:w="3284" w:type="dxa"/>
          </w:tcPr>
          <w:p w:rsidR="00C83D55" w:rsidRPr="00C83D55" w:rsidRDefault="00C83D55" w:rsidP="00C83D55">
            <w:pPr>
              <w:widowControl w:val="0"/>
              <w:autoSpaceDE w:val="0"/>
              <w:autoSpaceDN w:val="0"/>
              <w:adjustRightInd w:val="0"/>
              <w:jc w:val="center"/>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1</w:t>
            </w:r>
          </w:p>
        </w:tc>
        <w:tc>
          <w:tcPr>
            <w:tcW w:w="2353" w:type="dxa"/>
          </w:tcPr>
          <w:p w:rsidR="00C83D55" w:rsidRPr="00C83D55" w:rsidRDefault="00C83D55" w:rsidP="00C83D55">
            <w:pPr>
              <w:widowControl w:val="0"/>
              <w:autoSpaceDE w:val="0"/>
              <w:autoSpaceDN w:val="0"/>
              <w:adjustRightInd w:val="0"/>
              <w:jc w:val="center"/>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2</w:t>
            </w:r>
          </w:p>
        </w:tc>
        <w:tc>
          <w:tcPr>
            <w:tcW w:w="4217" w:type="dxa"/>
          </w:tcPr>
          <w:p w:rsidR="00C83D55" w:rsidRPr="00C83D55" w:rsidRDefault="00C83D55" w:rsidP="00C83D55">
            <w:pPr>
              <w:widowControl w:val="0"/>
              <w:autoSpaceDE w:val="0"/>
              <w:autoSpaceDN w:val="0"/>
              <w:adjustRightInd w:val="0"/>
              <w:jc w:val="center"/>
              <w:rPr>
                <w:rFonts w:ascii="Times New Roman" w:eastAsia="Times New Roman" w:hAnsi="Times New Roman" w:cs="Times New Roman"/>
                <w:sz w:val="24"/>
                <w:szCs w:val="24"/>
                <w:lang w:eastAsia="ru-RU"/>
              </w:rPr>
            </w:pPr>
            <w:r w:rsidRPr="00C83D55">
              <w:rPr>
                <w:rFonts w:ascii="Times New Roman" w:eastAsia="Times New Roman" w:hAnsi="Times New Roman" w:cs="Times New Roman"/>
                <w:sz w:val="24"/>
                <w:szCs w:val="24"/>
                <w:lang w:eastAsia="ru-RU"/>
              </w:rPr>
              <w:t>3</w:t>
            </w:r>
          </w:p>
        </w:tc>
      </w:tr>
      <w:tr w:rsidR="00C83D55" w:rsidRPr="00C83D55" w:rsidTr="000D55F9">
        <w:tc>
          <w:tcPr>
            <w:tcW w:w="3284" w:type="dxa"/>
          </w:tcPr>
          <w:p w:rsidR="00C83D55" w:rsidRPr="00C83D55" w:rsidRDefault="00C83D55" w:rsidP="00C83D55">
            <w:pPr>
              <w:widowControl w:val="0"/>
              <w:autoSpaceDE w:val="0"/>
              <w:autoSpaceDN w:val="0"/>
              <w:adjustRightInd w:val="0"/>
              <w:jc w:val="both"/>
              <w:rPr>
                <w:rFonts w:ascii="Times New Roman" w:eastAsia="Times New Roman" w:hAnsi="Times New Roman" w:cs="Times New Roman"/>
                <w:sz w:val="28"/>
                <w:szCs w:val="28"/>
                <w:lang w:eastAsia="ru-RU"/>
              </w:rPr>
            </w:pPr>
          </w:p>
        </w:tc>
        <w:tc>
          <w:tcPr>
            <w:tcW w:w="2353" w:type="dxa"/>
          </w:tcPr>
          <w:p w:rsidR="00C83D55" w:rsidRPr="00C83D55" w:rsidRDefault="00C83D55" w:rsidP="00C83D55">
            <w:pPr>
              <w:widowControl w:val="0"/>
              <w:autoSpaceDE w:val="0"/>
              <w:autoSpaceDN w:val="0"/>
              <w:adjustRightInd w:val="0"/>
              <w:jc w:val="both"/>
              <w:rPr>
                <w:rFonts w:ascii="Times New Roman" w:eastAsia="Times New Roman" w:hAnsi="Times New Roman" w:cs="Times New Roman"/>
                <w:sz w:val="28"/>
                <w:szCs w:val="28"/>
                <w:lang w:eastAsia="ru-RU"/>
              </w:rPr>
            </w:pPr>
          </w:p>
        </w:tc>
        <w:tc>
          <w:tcPr>
            <w:tcW w:w="4217" w:type="dxa"/>
          </w:tcPr>
          <w:p w:rsidR="00C83D55" w:rsidRPr="00C83D55" w:rsidRDefault="00C83D55" w:rsidP="00C83D55">
            <w:pPr>
              <w:widowControl w:val="0"/>
              <w:autoSpaceDE w:val="0"/>
              <w:autoSpaceDN w:val="0"/>
              <w:adjustRightInd w:val="0"/>
              <w:jc w:val="both"/>
              <w:rPr>
                <w:rFonts w:ascii="Times New Roman" w:eastAsia="Times New Roman" w:hAnsi="Times New Roman" w:cs="Times New Roman"/>
                <w:sz w:val="28"/>
                <w:szCs w:val="28"/>
                <w:lang w:eastAsia="ru-RU"/>
              </w:rPr>
            </w:pPr>
          </w:p>
        </w:tc>
      </w:tr>
      <w:tr w:rsidR="00C83D55" w:rsidRPr="00C83D55" w:rsidTr="000D55F9">
        <w:tc>
          <w:tcPr>
            <w:tcW w:w="3284" w:type="dxa"/>
          </w:tcPr>
          <w:p w:rsidR="00C83D55" w:rsidRPr="00C83D55" w:rsidRDefault="00C83D55" w:rsidP="00C83D55">
            <w:pPr>
              <w:widowControl w:val="0"/>
              <w:autoSpaceDE w:val="0"/>
              <w:autoSpaceDN w:val="0"/>
              <w:adjustRightInd w:val="0"/>
              <w:jc w:val="both"/>
              <w:rPr>
                <w:rFonts w:ascii="Times New Roman" w:eastAsia="Times New Roman" w:hAnsi="Times New Roman" w:cs="Times New Roman"/>
                <w:sz w:val="28"/>
                <w:szCs w:val="28"/>
                <w:lang w:eastAsia="ru-RU"/>
              </w:rPr>
            </w:pPr>
          </w:p>
        </w:tc>
        <w:tc>
          <w:tcPr>
            <w:tcW w:w="2353" w:type="dxa"/>
          </w:tcPr>
          <w:p w:rsidR="00C83D55" w:rsidRPr="00C83D55" w:rsidRDefault="00C83D55" w:rsidP="00C83D55">
            <w:pPr>
              <w:widowControl w:val="0"/>
              <w:autoSpaceDE w:val="0"/>
              <w:autoSpaceDN w:val="0"/>
              <w:adjustRightInd w:val="0"/>
              <w:jc w:val="both"/>
              <w:rPr>
                <w:rFonts w:ascii="Times New Roman" w:eastAsia="Times New Roman" w:hAnsi="Times New Roman" w:cs="Times New Roman"/>
                <w:sz w:val="28"/>
                <w:szCs w:val="28"/>
                <w:lang w:eastAsia="ru-RU"/>
              </w:rPr>
            </w:pPr>
          </w:p>
        </w:tc>
        <w:tc>
          <w:tcPr>
            <w:tcW w:w="4217" w:type="dxa"/>
          </w:tcPr>
          <w:p w:rsidR="00C83D55" w:rsidRPr="00C83D55" w:rsidRDefault="00C83D55" w:rsidP="00C83D55">
            <w:pPr>
              <w:widowControl w:val="0"/>
              <w:autoSpaceDE w:val="0"/>
              <w:autoSpaceDN w:val="0"/>
              <w:adjustRightInd w:val="0"/>
              <w:jc w:val="both"/>
              <w:rPr>
                <w:rFonts w:ascii="Times New Roman" w:eastAsia="Times New Roman" w:hAnsi="Times New Roman" w:cs="Times New Roman"/>
                <w:sz w:val="28"/>
                <w:szCs w:val="28"/>
                <w:lang w:eastAsia="ru-RU"/>
              </w:rPr>
            </w:pPr>
          </w:p>
        </w:tc>
      </w:tr>
      <w:tr w:rsidR="00C83D55" w:rsidRPr="00C83D55" w:rsidTr="000D55F9">
        <w:tc>
          <w:tcPr>
            <w:tcW w:w="3284" w:type="dxa"/>
          </w:tcPr>
          <w:p w:rsidR="00C83D55" w:rsidRPr="00C83D55" w:rsidRDefault="00C83D55" w:rsidP="00C83D55">
            <w:pPr>
              <w:widowControl w:val="0"/>
              <w:autoSpaceDE w:val="0"/>
              <w:autoSpaceDN w:val="0"/>
              <w:adjustRightInd w:val="0"/>
              <w:jc w:val="both"/>
              <w:rPr>
                <w:rFonts w:ascii="Times New Roman" w:eastAsia="Times New Roman" w:hAnsi="Times New Roman" w:cs="Times New Roman"/>
                <w:sz w:val="28"/>
                <w:szCs w:val="28"/>
                <w:lang w:eastAsia="ru-RU"/>
              </w:rPr>
            </w:pPr>
          </w:p>
        </w:tc>
        <w:tc>
          <w:tcPr>
            <w:tcW w:w="2353" w:type="dxa"/>
          </w:tcPr>
          <w:p w:rsidR="00C83D55" w:rsidRPr="00C83D55" w:rsidRDefault="00C83D55" w:rsidP="00C83D55">
            <w:pPr>
              <w:widowControl w:val="0"/>
              <w:autoSpaceDE w:val="0"/>
              <w:autoSpaceDN w:val="0"/>
              <w:adjustRightInd w:val="0"/>
              <w:jc w:val="both"/>
              <w:rPr>
                <w:rFonts w:ascii="Times New Roman" w:eastAsia="Times New Roman" w:hAnsi="Times New Roman" w:cs="Times New Roman"/>
                <w:sz w:val="28"/>
                <w:szCs w:val="28"/>
                <w:lang w:eastAsia="ru-RU"/>
              </w:rPr>
            </w:pPr>
          </w:p>
        </w:tc>
        <w:tc>
          <w:tcPr>
            <w:tcW w:w="4217" w:type="dxa"/>
          </w:tcPr>
          <w:p w:rsidR="00C83D55" w:rsidRPr="00C83D55" w:rsidRDefault="00C83D55" w:rsidP="00C83D55">
            <w:pPr>
              <w:widowControl w:val="0"/>
              <w:autoSpaceDE w:val="0"/>
              <w:autoSpaceDN w:val="0"/>
              <w:adjustRightInd w:val="0"/>
              <w:jc w:val="both"/>
              <w:rPr>
                <w:rFonts w:ascii="Times New Roman" w:eastAsia="Times New Roman" w:hAnsi="Times New Roman" w:cs="Times New Roman"/>
                <w:sz w:val="28"/>
                <w:szCs w:val="28"/>
                <w:lang w:eastAsia="ru-RU"/>
              </w:rPr>
            </w:pPr>
          </w:p>
        </w:tc>
      </w:tr>
    </w:tbl>
    <w:p w:rsidR="00C83D55" w:rsidRPr="00C83D55" w:rsidRDefault="00C83D55" w:rsidP="00C83D55">
      <w:pPr>
        <w:widowControl w:val="0"/>
        <w:autoSpaceDE w:val="0"/>
        <w:autoSpaceDN w:val="0"/>
        <w:adjustRightInd w:val="0"/>
        <w:spacing w:after="0" w:line="240" w:lineRule="auto"/>
        <w:ind w:firstLine="539"/>
        <w:jc w:val="right"/>
        <w:rPr>
          <w:rFonts w:ascii="Times New Roman" w:eastAsia="Times New Roman" w:hAnsi="Times New Roman" w:cs="Times New Roman"/>
          <w:sz w:val="28"/>
          <w:szCs w:val="28"/>
          <w:lang w:eastAsia="ru-RU"/>
        </w:rPr>
      </w:pPr>
      <w:r w:rsidRPr="00C83D55">
        <w:rPr>
          <w:rFonts w:ascii="Times New Roman" w:eastAsia="Times New Roman" w:hAnsi="Times New Roman" w:cs="Times New Roman"/>
          <w:sz w:val="28"/>
          <w:szCs w:val="28"/>
          <w:lang w:eastAsia="ru-RU"/>
        </w:rPr>
        <w:t>».</w:t>
      </w:r>
    </w:p>
    <w:p w:rsidR="00C83D55" w:rsidRPr="00C83D55" w:rsidRDefault="00C83D55" w:rsidP="00C83D55">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rsidR="00CD1E58" w:rsidRDefault="00CD1E58" w:rsidP="00CD1E58">
      <w:pPr>
        <w:spacing w:after="0" w:line="240" w:lineRule="auto"/>
        <w:jc w:val="right"/>
        <w:rPr>
          <w:rFonts w:ascii="Times New Roman" w:eastAsia="Times New Roman" w:hAnsi="Times New Roman" w:cs="Times New Roman"/>
          <w:sz w:val="28"/>
          <w:szCs w:val="28"/>
          <w:lang w:eastAsia="ru-RU"/>
        </w:rPr>
      </w:pPr>
    </w:p>
    <w:p w:rsidR="00CD1E58" w:rsidRDefault="00CD1E58" w:rsidP="00CD1E58">
      <w:pPr>
        <w:spacing w:after="0" w:line="240" w:lineRule="auto"/>
        <w:jc w:val="right"/>
        <w:rPr>
          <w:rFonts w:ascii="Times New Roman" w:eastAsia="Times New Roman" w:hAnsi="Times New Roman" w:cs="Times New Roman"/>
          <w:sz w:val="28"/>
          <w:szCs w:val="28"/>
          <w:lang w:eastAsia="ru-RU"/>
        </w:rPr>
      </w:pPr>
    </w:p>
    <w:p w:rsidR="00CD1E58" w:rsidRDefault="00CD1E58" w:rsidP="00CD1E58">
      <w:pPr>
        <w:spacing w:after="0" w:line="240" w:lineRule="auto"/>
        <w:jc w:val="right"/>
        <w:rPr>
          <w:rFonts w:ascii="Times New Roman" w:eastAsia="Times New Roman" w:hAnsi="Times New Roman" w:cs="Times New Roman"/>
          <w:sz w:val="28"/>
          <w:szCs w:val="28"/>
          <w:lang w:eastAsia="ru-RU"/>
        </w:rPr>
      </w:pPr>
    </w:p>
    <w:p w:rsidR="00CD1E58" w:rsidRDefault="00CD1E58" w:rsidP="00CD1E58">
      <w:pPr>
        <w:spacing w:after="0" w:line="240" w:lineRule="auto"/>
        <w:jc w:val="right"/>
        <w:rPr>
          <w:rFonts w:ascii="Times New Roman" w:eastAsia="Times New Roman" w:hAnsi="Times New Roman" w:cs="Times New Roman"/>
          <w:sz w:val="28"/>
          <w:szCs w:val="28"/>
          <w:lang w:eastAsia="ru-RU"/>
        </w:rPr>
      </w:pPr>
    </w:p>
    <w:tbl>
      <w:tblPr>
        <w:tblW w:w="10001" w:type="dxa"/>
        <w:tblLook w:val="0000" w:firstRow="0" w:lastRow="0" w:firstColumn="0" w:lastColumn="0" w:noHBand="0" w:noVBand="0"/>
      </w:tblPr>
      <w:tblGrid>
        <w:gridCol w:w="5479"/>
        <w:gridCol w:w="4522"/>
      </w:tblGrid>
      <w:tr w:rsidR="003826CF" w:rsidRPr="007D651C" w:rsidTr="00CD1E58">
        <w:trPr>
          <w:trHeight w:val="308"/>
        </w:trPr>
        <w:tc>
          <w:tcPr>
            <w:tcW w:w="5479" w:type="dxa"/>
            <w:shd w:val="clear" w:color="auto" w:fill="auto"/>
          </w:tcPr>
          <w:p w:rsidR="003826CF" w:rsidRPr="007D651C" w:rsidRDefault="00E934C9" w:rsidP="00291F21">
            <w:pPr>
              <w:spacing w:after="0"/>
              <w:rPr>
                <w:rFonts w:ascii="Times New Roman" w:hAnsi="Times New Roman" w:cs="Times New Roman"/>
                <w:sz w:val="28"/>
                <w:szCs w:val="28"/>
              </w:rPr>
            </w:pPr>
            <w:r>
              <w:rPr>
                <w:rFonts w:ascii="Times New Roman" w:hAnsi="Times New Roman" w:cs="Times New Roman"/>
                <w:sz w:val="28"/>
                <w:szCs w:val="28"/>
              </w:rPr>
              <w:t>Начальник Управления</w:t>
            </w:r>
            <w:r w:rsidR="003826CF">
              <w:rPr>
                <w:rFonts w:ascii="Times New Roman" w:hAnsi="Times New Roman" w:cs="Times New Roman"/>
                <w:sz w:val="28"/>
                <w:szCs w:val="28"/>
              </w:rPr>
              <w:t xml:space="preserve"> </w:t>
            </w:r>
          </w:p>
        </w:tc>
        <w:tc>
          <w:tcPr>
            <w:tcW w:w="4522" w:type="dxa"/>
            <w:shd w:val="clear" w:color="auto" w:fill="auto"/>
          </w:tcPr>
          <w:p w:rsidR="003826CF" w:rsidRPr="007D651C" w:rsidRDefault="00E934C9" w:rsidP="003F7E77">
            <w:pPr>
              <w:spacing w:after="0"/>
              <w:jc w:val="right"/>
              <w:rPr>
                <w:rFonts w:ascii="Times New Roman" w:hAnsi="Times New Roman" w:cs="Times New Roman"/>
                <w:sz w:val="28"/>
                <w:szCs w:val="28"/>
              </w:rPr>
            </w:pPr>
            <w:r>
              <w:rPr>
                <w:rFonts w:ascii="Times New Roman" w:hAnsi="Times New Roman" w:cs="Times New Roman"/>
                <w:sz w:val="28"/>
                <w:szCs w:val="28"/>
              </w:rPr>
              <w:t>Е.Е.Фролова</w:t>
            </w:r>
          </w:p>
        </w:tc>
      </w:tr>
      <w:tr w:rsidR="003826CF" w:rsidTr="00CD1E58">
        <w:trPr>
          <w:trHeight w:val="308"/>
        </w:trPr>
        <w:tc>
          <w:tcPr>
            <w:tcW w:w="5479" w:type="dxa"/>
            <w:shd w:val="clear" w:color="auto" w:fill="auto"/>
          </w:tcPr>
          <w:p w:rsidR="003826CF" w:rsidRDefault="003826CF" w:rsidP="00291F21">
            <w:pPr>
              <w:spacing w:after="0"/>
              <w:rPr>
                <w:rFonts w:ascii="Times New Roman" w:hAnsi="Times New Roman" w:cs="Times New Roman"/>
                <w:sz w:val="28"/>
                <w:szCs w:val="28"/>
              </w:rPr>
            </w:pPr>
          </w:p>
        </w:tc>
        <w:tc>
          <w:tcPr>
            <w:tcW w:w="4522" w:type="dxa"/>
            <w:shd w:val="clear" w:color="auto" w:fill="auto"/>
          </w:tcPr>
          <w:p w:rsidR="003826CF" w:rsidRDefault="003826CF" w:rsidP="00291F21">
            <w:pPr>
              <w:spacing w:after="0"/>
              <w:rPr>
                <w:rFonts w:ascii="Times New Roman" w:hAnsi="Times New Roman" w:cs="Times New Roman"/>
                <w:sz w:val="28"/>
                <w:szCs w:val="28"/>
              </w:rPr>
            </w:pPr>
          </w:p>
        </w:tc>
      </w:tr>
    </w:tbl>
    <w:p w:rsidR="00737636" w:rsidRPr="00737636" w:rsidRDefault="00737636" w:rsidP="003826CF">
      <w:pPr>
        <w:tabs>
          <w:tab w:val="left" w:pos="5387"/>
        </w:tabs>
        <w:spacing w:after="0"/>
        <w:ind w:left="4248"/>
        <w:contextualSpacing/>
        <w:rPr>
          <w:rFonts w:ascii="Times New Roman" w:hAnsi="Times New Roman" w:cs="Times New Roman"/>
          <w:sz w:val="24"/>
          <w:szCs w:val="24"/>
        </w:rPr>
      </w:pPr>
    </w:p>
    <w:sectPr w:rsidR="00737636" w:rsidRPr="00737636" w:rsidSect="00CF3E06">
      <w:headerReference w:type="even" r:id="rId20"/>
      <w:headerReference w:type="default" r:id="rId21"/>
      <w:footerReference w:type="even" r:id="rId22"/>
      <w:footerReference w:type="default" r:id="rId23"/>
      <w:headerReference w:type="first" r:id="rId24"/>
      <w:footerReference w:type="first" r:id="rId25"/>
      <w:pgSz w:w="11906" w:h="16838"/>
      <w:pgMar w:top="1135" w:right="850" w:bottom="284" w:left="1418"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341" w:rsidRDefault="00716341" w:rsidP="001F61DD">
      <w:pPr>
        <w:spacing w:after="0" w:line="240" w:lineRule="auto"/>
      </w:pPr>
      <w:r>
        <w:separator/>
      </w:r>
    </w:p>
  </w:endnote>
  <w:endnote w:type="continuationSeparator" w:id="0">
    <w:p w:rsidR="00716341" w:rsidRDefault="00716341" w:rsidP="001F61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F3D" w:rsidRDefault="00145F3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F3D" w:rsidRDefault="00145F3D">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F3D" w:rsidRDefault="00145F3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341" w:rsidRDefault="00716341" w:rsidP="001F61DD">
      <w:pPr>
        <w:spacing w:after="0" w:line="240" w:lineRule="auto"/>
      </w:pPr>
      <w:r>
        <w:separator/>
      </w:r>
    </w:p>
  </w:footnote>
  <w:footnote w:type="continuationSeparator" w:id="0">
    <w:p w:rsidR="00716341" w:rsidRDefault="00716341" w:rsidP="001F61DD">
      <w:pPr>
        <w:spacing w:after="0" w:line="240" w:lineRule="auto"/>
      </w:pPr>
      <w:r>
        <w:continuationSeparator/>
      </w:r>
    </w:p>
  </w:footnote>
  <w:footnote w:id="1">
    <w:p w:rsidR="00C83D55" w:rsidRPr="00105CA2" w:rsidRDefault="00C83D55" w:rsidP="00C83D55">
      <w:pPr>
        <w:pStyle w:val="HTML"/>
        <w:ind w:firstLine="567"/>
        <w:rPr>
          <w:rFonts w:ascii="Times New Roman" w:eastAsia="Times New Roman" w:hAnsi="Times New Roman" w:cs="Times New Roman"/>
          <w:lang w:eastAsia="ru-RU"/>
        </w:rPr>
      </w:pPr>
      <w:r w:rsidRPr="00105CA2">
        <w:rPr>
          <w:rStyle w:val="ac"/>
          <w:rFonts w:ascii="Times New Roman" w:hAnsi="Times New Roman" w:cs="Times New Roman"/>
        </w:rPr>
        <w:footnoteRef/>
      </w:r>
      <w:r w:rsidRPr="00105CA2">
        <w:rPr>
          <w:rFonts w:ascii="Times New Roman" w:hAnsi="Times New Roman" w:cs="Times New Roman"/>
        </w:rPr>
        <w:t xml:space="preserve"> </w:t>
      </w:r>
      <w:proofErr w:type="spellStart"/>
      <w:r w:rsidRPr="00105CA2">
        <w:rPr>
          <w:rFonts w:ascii="Times New Roman" w:eastAsia="Times New Roman" w:hAnsi="Times New Roman" w:cs="Times New Roman"/>
          <w:lang w:eastAsia="ru-RU"/>
        </w:rPr>
        <w:t>Справочно</w:t>
      </w:r>
      <w:proofErr w:type="spellEnd"/>
      <w:r w:rsidRPr="00105CA2">
        <w:rPr>
          <w:rFonts w:ascii="Times New Roman" w:eastAsia="Times New Roman" w:hAnsi="Times New Roman" w:cs="Times New Roman"/>
          <w:lang w:eastAsia="ru-RU"/>
        </w:rPr>
        <w:t>: максимальный балл составляет ____</w:t>
      </w:r>
    </w:p>
    <w:p w:rsidR="00C83D55" w:rsidRDefault="00C83D55" w:rsidP="00C83D55">
      <w:pPr>
        <w:pStyle w:val="aa"/>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5F3D" w:rsidRDefault="00145F3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61DD" w:rsidRDefault="001F61DD" w:rsidP="001F61DD">
    <w:pPr>
      <w:pStyle w:val="a5"/>
      <w:ind w:left="-284" w:hanging="70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6CF" w:rsidRDefault="00EC1A70" w:rsidP="003826CF">
    <w:pPr>
      <w:pStyle w:val="a5"/>
      <w:ind w:left="-993"/>
    </w:pPr>
    <w:r>
      <w:tab/>
    </w:r>
    <w:r>
      <w:tab/>
    </w:r>
    <w:bookmarkStart w:id="2" w:name="STAMPCORNE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636"/>
    <w:rsid w:val="00145F3D"/>
    <w:rsid w:val="001F61DD"/>
    <w:rsid w:val="00247CC6"/>
    <w:rsid w:val="0029671F"/>
    <w:rsid w:val="002C6940"/>
    <w:rsid w:val="003826CF"/>
    <w:rsid w:val="003F7E77"/>
    <w:rsid w:val="00420168"/>
    <w:rsid w:val="00455362"/>
    <w:rsid w:val="00477F2C"/>
    <w:rsid w:val="00522E43"/>
    <w:rsid w:val="00556C52"/>
    <w:rsid w:val="00566E93"/>
    <w:rsid w:val="00690CF8"/>
    <w:rsid w:val="0070556C"/>
    <w:rsid w:val="00716341"/>
    <w:rsid w:val="00737636"/>
    <w:rsid w:val="00833FEF"/>
    <w:rsid w:val="0096237E"/>
    <w:rsid w:val="00972B1B"/>
    <w:rsid w:val="00B31085"/>
    <w:rsid w:val="00BE58FF"/>
    <w:rsid w:val="00C83D55"/>
    <w:rsid w:val="00CD1E58"/>
    <w:rsid w:val="00CE74FF"/>
    <w:rsid w:val="00CF3E06"/>
    <w:rsid w:val="00D77C9D"/>
    <w:rsid w:val="00D96558"/>
    <w:rsid w:val="00D968D2"/>
    <w:rsid w:val="00E934C9"/>
    <w:rsid w:val="00EC1A70"/>
    <w:rsid w:val="00F74F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F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F2F"/>
    <w:rPr>
      <w:rFonts w:ascii="Tahoma" w:hAnsi="Tahoma" w:cs="Tahoma"/>
      <w:sz w:val="16"/>
      <w:szCs w:val="16"/>
    </w:rPr>
  </w:style>
  <w:style w:type="paragraph" w:styleId="a5">
    <w:name w:val="header"/>
    <w:basedOn w:val="a"/>
    <w:link w:val="a6"/>
    <w:uiPriority w:val="99"/>
    <w:unhideWhenUsed/>
    <w:rsid w:val="001F61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61DD"/>
  </w:style>
  <w:style w:type="paragraph" w:styleId="a7">
    <w:name w:val="footer"/>
    <w:basedOn w:val="a"/>
    <w:link w:val="a8"/>
    <w:uiPriority w:val="99"/>
    <w:unhideWhenUsed/>
    <w:rsid w:val="001F61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61DD"/>
  </w:style>
  <w:style w:type="table" w:styleId="a9">
    <w:name w:val="Table Grid"/>
    <w:basedOn w:val="a1"/>
    <w:uiPriority w:val="59"/>
    <w:rsid w:val="00C8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C83D55"/>
    <w:pPr>
      <w:spacing w:after="0" w:line="240" w:lineRule="auto"/>
    </w:pPr>
    <w:rPr>
      <w:sz w:val="20"/>
      <w:szCs w:val="20"/>
    </w:rPr>
  </w:style>
  <w:style w:type="character" w:customStyle="1" w:styleId="ab">
    <w:name w:val="Текст сноски Знак"/>
    <w:basedOn w:val="a0"/>
    <w:link w:val="aa"/>
    <w:uiPriority w:val="99"/>
    <w:semiHidden/>
    <w:rsid w:val="00C83D55"/>
    <w:rPr>
      <w:sz w:val="20"/>
      <w:szCs w:val="20"/>
    </w:rPr>
  </w:style>
  <w:style w:type="character" w:styleId="ac">
    <w:name w:val="footnote reference"/>
    <w:basedOn w:val="a0"/>
    <w:uiPriority w:val="99"/>
    <w:semiHidden/>
    <w:unhideWhenUsed/>
    <w:rsid w:val="00C83D55"/>
    <w:rPr>
      <w:vertAlign w:val="superscript"/>
    </w:rPr>
  </w:style>
  <w:style w:type="paragraph" w:styleId="HTML">
    <w:name w:val="HTML Preformatted"/>
    <w:basedOn w:val="a"/>
    <w:link w:val="HTML0"/>
    <w:uiPriority w:val="99"/>
    <w:semiHidden/>
    <w:unhideWhenUsed/>
    <w:rsid w:val="00C83D5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83D55"/>
    <w:rPr>
      <w:rFonts w:ascii="Consolas" w:hAnsi="Consola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74F2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74F2F"/>
    <w:rPr>
      <w:rFonts w:ascii="Tahoma" w:hAnsi="Tahoma" w:cs="Tahoma"/>
      <w:sz w:val="16"/>
      <w:szCs w:val="16"/>
    </w:rPr>
  </w:style>
  <w:style w:type="paragraph" w:styleId="a5">
    <w:name w:val="header"/>
    <w:basedOn w:val="a"/>
    <w:link w:val="a6"/>
    <w:uiPriority w:val="99"/>
    <w:unhideWhenUsed/>
    <w:rsid w:val="001F61D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61DD"/>
  </w:style>
  <w:style w:type="paragraph" w:styleId="a7">
    <w:name w:val="footer"/>
    <w:basedOn w:val="a"/>
    <w:link w:val="a8"/>
    <w:uiPriority w:val="99"/>
    <w:unhideWhenUsed/>
    <w:rsid w:val="001F61D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61DD"/>
  </w:style>
  <w:style w:type="table" w:styleId="a9">
    <w:name w:val="Table Grid"/>
    <w:basedOn w:val="a1"/>
    <w:uiPriority w:val="59"/>
    <w:rsid w:val="00C83D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note text"/>
    <w:basedOn w:val="a"/>
    <w:link w:val="ab"/>
    <w:uiPriority w:val="99"/>
    <w:semiHidden/>
    <w:unhideWhenUsed/>
    <w:rsid w:val="00C83D55"/>
    <w:pPr>
      <w:spacing w:after="0" w:line="240" w:lineRule="auto"/>
    </w:pPr>
    <w:rPr>
      <w:sz w:val="20"/>
      <w:szCs w:val="20"/>
    </w:rPr>
  </w:style>
  <w:style w:type="character" w:customStyle="1" w:styleId="ab">
    <w:name w:val="Текст сноски Знак"/>
    <w:basedOn w:val="a0"/>
    <w:link w:val="aa"/>
    <w:uiPriority w:val="99"/>
    <w:semiHidden/>
    <w:rsid w:val="00C83D55"/>
    <w:rPr>
      <w:sz w:val="20"/>
      <w:szCs w:val="20"/>
    </w:rPr>
  </w:style>
  <w:style w:type="character" w:styleId="ac">
    <w:name w:val="footnote reference"/>
    <w:basedOn w:val="a0"/>
    <w:uiPriority w:val="99"/>
    <w:semiHidden/>
    <w:unhideWhenUsed/>
    <w:rsid w:val="00C83D55"/>
    <w:rPr>
      <w:vertAlign w:val="superscript"/>
    </w:rPr>
  </w:style>
  <w:style w:type="paragraph" w:styleId="HTML">
    <w:name w:val="HTML Preformatted"/>
    <w:basedOn w:val="a"/>
    <w:link w:val="HTML0"/>
    <w:uiPriority w:val="99"/>
    <w:semiHidden/>
    <w:unhideWhenUsed/>
    <w:rsid w:val="00C83D55"/>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C83D55"/>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13" Type="http://schemas.openxmlformats.org/officeDocument/2006/relationships/hyperlink" Target="https://login.consultant.ru/link/?req=doc&amp;base=LAW&amp;n=464203&amp;dst=100216&amp;field=134&amp;date=11.04.2024" TargetMode="External"/><Relationship Id="rId18" Type="http://schemas.openxmlformats.org/officeDocument/2006/relationships/hyperlink" Target="https://login.consultant.ru/link/?req=doc&amp;base=RLAW904&amp;n=616687&amp;dst=100150&amp;field=134&amp;date=11.04.2024"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png"/><Relationship Id="rId12" Type="http://schemas.openxmlformats.org/officeDocument/2006/relationships/hyperlink" Target="https://login.consultant.ru/link/?req=doc&amp;base=RLAW904&amp;n=616687&amp;dst=100211&amp;field=134&amp;date=11.04.2024" TargetMode="External"/><Relationship Id="rId17" Type="http://schemas.openxmlformats.org/officeDocument/2006/relationships/hyperlink" Target="https://login.consultant.ru/link/?req=doc&amp;base=RLAW904&amp;n=616687&amp;dst=100027&amp;field=134&amp;date=11.04.2024" TargetMode="External"/><Relationship Id="rId25"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yperlink" Target="https://login.consultant.ru/link/?req=doc&amp;base=LAW&amp;n=471337&amp;dst=100099&amp;field=134&amp;date=11.04.2024"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login.consultant.ru/link/?req=doc&amp;base=RLAW904&amp;n=616687&amp;dst=100209&amp;field=134&amp;date=11.04.2024"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login.consultant.ru/link/?req=doc&amp;base=LAW&amp;n=2875&amp;date=11.04.2024" TargetMode="External"/><Relationship Id="rId23" Type="http://schemas.openxmlformats.org/officeDocument/2006/relationships/footer" Target="footer2.xml"/><Relationship Id="rId10" Type="http://schemas.openxmlformats.org/officeDocument/2006/relationships/hyperlink" Target="https://login.consultant.ru/link/?req=doc&amp;base=RLAW904&amp;n=616687&amp;dst=100207&amp;field=134&amp;date=11.04.2024" TargetMode="External"/><Relationship Id="rId19" Type="http://schemas.openxmlformats.org/officeDocument/2006/relationships/hyperlink" Target="https://login.consultant.ru/link/?req=doc&amp;base=RLAW904&amp;n=616687&amp;dst=100213&amp;field=134&amp;date=11.04.202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2875&amp;date=11.04.2024" TargetMode="External"/><Relationship Id="rId14" Type="http://schemas.openxmlformats.org/officeDocument/2006/relationships/hyperlink" Target="https://login.consultant.ru/link/?req=doc&amp;base=LAW&amp;n=471337&amp;dst=4&amp;field=134&amp;date=11.04.2024"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6161</Words>
  <Characters>35120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Мастинен И.А.</dc:creator>
  <cp:lastModifiedBy>Кипрушова Ксения Алексеевна</cp:lastModifiedBy>
  <cp:revision>2</cp:revision>
  <cp:lastPrinted>2022-11-23T13:08:00Z</cp:lastPrinted>
  <dcterms:created xsi:type="dcterms:W3CDTF">2024-04-26T14:47:00Z</dcterms:created>
  <dcterms:modified xsi:type="dcterms:W3CDTF">2024-04-26T14:47:00Z</dcterms:modified>
</cp:coreProperties>
</file>